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1BCE" w:rsidRPr="00D8643F" w:rsidRDefault="00341BCE" w:rsidP="00341BCE">
      <w:pPr>
        <w:jc w:val="center"/>
        <w:rPr>
          <w:rFonts w:cstheme="minorHAnsi"/>
          <w:b/>
        </w:rPr>
      </w:pPr>
      <w:r w:rsidRPr="00D8643F">
        <w:rPr>
          <w:rFonts w:cstheme="minorHAnsi"/>
          <w:b/>
          <w:noProof/>
          <w:lang w:eastAsia="ru-RU"/>
        </w:rPr>
        <w:drawing>
          <wp:inline distT="0" distB="0" distL="0" distR="0">
            <wp:extent cx="1300480" cy="1300480"/>
            <wp:effectExtent l="0" t="0" r="0" b="0"/>
            <wp:docPr id="2" name="Рисунок 2" descr="Palata_logo_Color Итог м"/>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Palata_logo_Color Итог м"/>
                    <pic:cNvPicPr>
                      <a:picLocks/>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00480" cy="1300480"/>
                    </a:xfrm>
                    <a:prstGeom prst="rect">
                      <a:avLst/>
                    </a:prstGeom>
                    <a:noFill/>
                    <a:ln>
                      <a:noFill/>
                    </a:ln>
                  </pic:spPr>
                </pic:pic>
              </a:graphicData>
            </a:graphic>
          </wp:inline>
        </w:drawing>
      </w:r>
    </w:p>
    <w:p w:rsidR="00341BCE" w:rsidRPr="00D8643F" w:rsidRDefault="00341BCE" w:rsidP="00341BCE">
      <w:pPr>
        <w:jc w:val="both"/>
        <w:rPr>
          <w:rFonts w:cstheme="minorHAnsi"/>
          <w:b/>
        </w:rPr>
      </w:pPr>
    </w:p>
    <w:p w:rsidR="00341BCE" w:rsidRDefault="00341BCE" w:rsidP="00341BCE">
      <w:pPr>
        <w:jc w:val="center"/>
        <w:rPr>
          <w:rFonts w:cstheme="minorHAnsi"/>
          <w:b/>
          <w:color w:val="FF0000"/>
        </w:rPr>
      </w:pPr>
      <w:r w:rsidRPr="00D8643F">
        <w:rPr>
          <w:rFonts w:cstheme="minorHAnsi"/>
          <w:b/>
          <w:color w:val="FF0000"/>
        </w:rPr>
        <w:t>ИНФОРМАЦИОННЫЙ ДАЙДЖЕСТ</w:t>
      </w:r>
    </w:p>
    <w:p w:rsidR="00341BCE" w:rsidRPr="00D8643F" w:rsidRDefault="00AC7D9D" w:rsidP="00341BCE">
      <w:pPr>
        <w:jc w:val="center"/>
        <w:rPr>
          <w:rFonts w:cstheme="minorHAnsi"/>
          <w:b/>
          <w:color w:val="FF0000"/>
        </w:rPr>
      </w:pPr>
      <w:r>
        <w:rPr>
          <w:rFonts w:cstheme="minorHAnsi"/>
          <w:b/>
          <w:color w:val="FF0000"/>
        </w:rPr>
        <w:t>(период 18 – 2</w:t>
      </w:r>
      <w:r w:rsidR="00341BCE">
        <w:rPr>
          <w:rFonts w:cstheme="minorHAnsi"/>
          <w:b/>
          <w:color w:val="FF0000"/>
        </w:rPr>
        <w:t>4 января 2022)</w:t>
      </w:r>
    </w:p>
    <w:p w:rsidR="00341BCE" w:rsidRPr="00341BCE" w:rsidRDefault="00341BCE" w:rsidP="00341BCE">
      <w:pPr>
        <w:spacing w:before="100" w:beforeAutospacing="1" w:after="100" w:afterAutospacing="1"/>
        <w:jc w:val="both"/>
        <w:outlineLvl w:val="0"/>
        <w:rPr>
          <w:rFonts w:ascii="Calibri" w:eastAsia="Times New Roman" w:hAnsi="Calibri" w:cs="Calibri"/>
          <w:b/>
          <w:bCs/>
          <w:color w:val="FF0000"/>
          <w:kern w:val="36"/>
          <w:lang w:eastAsia="ru-RU"/>
        </w:rPr>
      </w:pPr>
      <w:r w:rsidRPr="00341BCE">
        <w:rPr>
          <w:rFonts w:ascii="Calibri" w:eastAsia="Times New Roman" w:hAnsi="Calibri" w:cs="Calibri"/>
          <w:b/>
          <w:bCs/>
          <w:color w:val="FF0000"/>
          <w:kern w:val="36"/>
          <w:lang w:eastAsia="ru-RU"/>
        </w:rPr>
        <w:t>ПРАВИТЕЛЬСТВО</w:t>
      </w:r>
    </w:p>
    <w:p w:rsidR="00687A1F" w:rsidRPr="0030212E" w:rsidRDefault="00687A1F" w:rsidP="0030212E">
      <w:pPr>
        <w:pStyle w:val="1"/>
        <w:jc w:val="both"/>
        <w:rPr>
          <w:rFonts w:ascii="Calibri" w:hAnsi="Calibri" w:cs="Calibri"/>
          <w:sz w:val="24"/>
          <w:szCs w:val="24"/>
        </w:rPr>
      </w:pPr>
      <w:r w:rsidRPr="0030212E">
        <w:rPr>
          <w:rFonts w:ascii="Calibri" w:hAnsi="Calibri" w:cs="Calibri"/>
          <w:sz w:val="24"/>
          <w:szCs w:val="24"/>
        </w:rPr>
        <w:t>Путин поручил сократить время, необходимое врачам для оформления медицинской документации</w:t>
      </w:r>
    </w:p>
    <w:p w:rsidR="00687A1F" w:rsidRPr="00687A1F" w:rsidRDefault="00687A1F" w:rsidP="0030212E">
      <w:pPr>
        <w:jc w:val="both"/>
        <w:rPr>
          <w:rFonts w:ascii="Calibri" w:eastAsia="Times New Roman" w:hAnsi="Calibri" w:cs="Calibri"/>
          <w:lang w:eastAsia="ru-RU"/>
        </w:rPr>
      </w:pPr>
      <w:r w:rsidRPr="00687A1F">
        <w:rPr>
          <w:rFonts w:ascii="Calibri" w:eastAsia="Times New Roman" w:hAnsi="Calibri" w:cs="Calibri"/>
          <w:lang w:eastAsia="ru-RU"/>
        </w:rPr>
        <w:t xml:space="preserve">Президент Владимир Путин дал ряд поручений Правительству РФ и регионам по итогам заседания Совета по стратегическому развитию и нацпроектам, состоявшегося 15 декабря 2021 года. Многие из них касаются здравоохранения. Например, правительству с учетом ранее данных поручений нужно «обеспечить сокращение времени, необходимого на оформление врачом медицинской документации, при внедрении информационных систем в деятельность медицинских организаций». </w:t>
      </w:r>
    </w:p>
    <w:p w:rsidR="00687A1F" w:rsidRPr="00687A1F" w:rsidRDefault="00687A1F" w:rsidP="0030212E">
      <w:pPr>
        <w:spacing w:before="100" w:beforeAutospacing="1" w:after="100" w:afterAutospacing="1"/>
        <w:jc w:val="both"/>
        <w:rPr>
          <w:rFonts w:ascii="Calibri" w:eastAsia="Times New Roman" w:hAnsi="Calibri" w:cs="Calibri"/>
          <w:lang w:eastAsia="ru-RU"/>
        </w:rPr>
      </w:pPr>
      <w:r w:rsidRPr="00687A1F">
        <w:rPr>
          <w:rFonts w:ascii="Calibri" w:eastAsia="Times New Roman" w:hAnsi="Calibri" w:cs="Calibri"/>
          <w:lang w:eastAsia="ru-RU"/>
        </w:rPr>
        <w:t xml:space="preserve">Это поручение нужно выполнить до 20 февраля 2022 года. Ответственным за исполнение назначен премьер-министр Михаил </w:t>
      </w:r>
      <w:proofErr w:type="spellStart"/>
      <w:r w:rsidRPr="00687A1F">
        <w:rPr>
          <w:rFonts w:ascii="Calibri" w:eastAsia="Times New Roman" w:hAnsi="Calibri" w:cs="Calibri"/>
          <w:lang w:eastAsia="ru-RU"/>
        </w:rPr>
        <w:t>Мишустин</w:t>
      </w:r>
      <w:proofErr w:type="spellEnd"/>
      <w:r w:rsidRPr="00687A1F">
        <w:rPr>
          <w:rFonts w:ascii="Calibri" w:eastAsia="Times New Roman" w:hAnsi="Calibri" w:cs="Calibri"/>
          <w:lang w:eastAsia="ru-RU"/>
        </w:rPr>
        <w:t xml:space="preserve">. Освободить врачей от «бумажной работы» и увеличить отведенное на прием пациента время еще в 2013 году </w:t>
      </w:r>
      <w:hyperlink r:id="rId6" w:history="1">
        <w:r w:rsidRPr="00687A1F">
          <w:rPr>
            <w:rFonts w:ascii="Calibri" w:eastAsia="Times New Roman" w:hAnsi="Calibri" w:cs="Calibri"/>
            <w:color w:val="0000FF"/>
            <w:u w:val="single"/>
            <w:lang w:eastAsia="ru-RU"/>
          </w:rPr>
          <w:t>обещала</w:t>
        </w:r>
      </w:hyperlink>
      <w:r w:rsidRPr="00687A1F">
        <w:rPr>
          <w:rFonts w:ascii="Calibri" w:eastAsia="Times New Roman" w:hAnsi="Calibri" w:cs="Calibri"/>
          <w:lang w:eastAsia="ru-RU"/>
        </w:rPr>
        <w:t xml:space="preserve"> Вероника Скворцова, бывшая тогда министром здравоохранения РФ. Сейчас время «для выполнения в амбулаторных условиях трудовых действий по оказанию медицинской помощи», в том числе заполнения документации, определяется приказами Минздрава РФ. Например, врачу-фтизиатру на указанные цели </w:t>
      </w:r>
      <w:hyperlink r:id="rId7" w:history="1">
        <w:r w:rsidRPr="00687A1F">
          <w:rPr>
            <w:rFonts w:ascii="Calibri" w:eastAsia="Times New Roman" w:hAnsi="Calibri" w:cs="Calibri"/>
            <w:color w:val="0000FF"/>
            <w:u w:val="single"/>
            <w:lang w:eastAsia="ru-RU"/>
          </w:rPr>
          <w:t>выделено</w:t>
        </w:r>
      </w:hyperlink>
      <w:r w:rsidRPr="00687A1F">
        <w:rPr>
          <w:rFonts w:ascii="Calibri" w:eastAsia="Times New Roman" w:hAnsi="Calibri" w:cs="Calibri"/>
          <w:lang w:eastAsia="ru-RU"/>
        </w:rPr>
        <w:t xml:space="preserve"> 36 минут, гематологу и инфекционисту – по 20 минут. </w:t>
      </w:r>
    </w:p>
    <w:p w:rsidR="00687A1F" w:rsidRPr="00687A1F" w:rsidRDefault="00687A1F" w:rsidP="0030212E">
      <w:pPr>
        <w:spacing w:before="100" w:beforeAutospacing="1" w:after="100" w:afterAutospacing="1"/>
        <w:jc w:val="both"/>
        <w:rPr>
          <w:rFonts w:ascii="Calibri" w:eastAsia="Times New Roman" w:hAnsi="Calibri" w:cs="Calibri"/>
          <w:lang w:eastAsia="ru-RU"/>
        </w:rPr>
      </w:pPr>
      <w:r w:rsidRPr="00687A1F">
        <w:rPr>
          <w:rFonts w:ascii="Calibri" w:eastAsia="Times New Roman" w:hAnsi="Calibri" w:cs="Calibri"/>
          <w:lang w:eastAsia="ru-RU"/>
        </w:rPr>
        <w:t xml:space="preserve">Значительный блок поручений Владимира Путина также касается первичной медпомощи. Так, при реализации региональных программ модернизации первичного звена здравоохранения Правительству РФ необходимо увеличить объемы ассигнований из </w:t>
      </w:r>
      <w:proofErr w:type="spellStart"/>
      <w:r w:rsidRPr="00687A1F">
        <w:rPr>
          <w:rFonts w:ascii="Calibri" w:eastAsia="Times New Roman" w:hAnsi="Calibri" w:cs="Calibri"/>
          <w:lang w:eastAsia="ru-RU"/>
        </w:rPr>
        <w:t>федбюджета</w:t>
      </w:r>
      <w:proofErr w:type="spellEnd"/>
      <w:r w:rsidRPr="00687A1F">
        <w:rPr>
          <w:rFonts w:ascii="Calibri" w:eastAsia="Times New Roman" w:hAnsi="Calibri" w:cs="Calibri"/>
          <w:lang w:eastAsia="ru-RU"/>
        </w:rPr>
        <w:t xml:space="preserve"> на </w:t>
      </w:r>
      <w:proofErr w:type="spellStart"/>
      <w:r w:rsidRPr="00687A1F">
        <w:rPr>
          <w:rFonts w:ascii="Calibri" w:eastAsia="Times New Roman" w:hAnsi="Calibri" w:cs="Calibri"/>
          <w:lang w:eastAsia="ru-RU"/>
        </w:rPr>
        <w:t>софинансирование</w:t>
      </w:r>
      <w:proofErr w:type="spellEnd"/>
      <w:r w:rsidRPr="00687A1F">
        <w:rPr>
          <w:rFonts w:ascii="Calibri" w:eastAsia="Times New Roman" w:hAnsi="Calibri" w:cs="Calibri"/>
          <w:lang w:eastAsia="ru-RU"/>
        </w:rPr>
        <w:t xml:space="preserve"> запланированных на 2021–2025 годы мероприятий и, соответственно, проиндексировать расходы на них «с учетом фактической инфляции в 2021 году». </w:t>
      </w:r>
    </w:p>
    <w:p w:rsidR="00687A1F" w:rsidRPr="00687A1F" w:rsidRDefault="00687A1F" w:rsidP="0030212E">
      <w:pPr>
        <w:spacing w:before="100" w:beforeAutospacing="1" w:after="100" w:afterAutospacing="1"/>
        <w:jc w:val="both"/>
        <w:rPr>
          <w:rFonts w:ascii="Calibri" w:eastAsia="Times New Roman" w:hAnsi="Calibri" w:cs="Calibri"/>
          <w:lang w:eastAsia="ru-RU"/>
        </w:rPr>
      </w:pPr>
      <w:r w:rsidRPr="00687A1F">
        <w:rPr>
          <w:rFonts w:ascii="Calibri" w:eastAsia="Times New Roman" w:hAnsi="Calibri" w:cs="Calibri"/>
          <w:lang w:eastAsia="ru-RU"/>
        </w:rPr>
        <w:t xml:space="preserve">Чтобы увеличить объемы реализации таких мероприятий, Путин поручил Правительству РФ и регионам «обеспечить использование в 2022 году средств, образовавшихся в 2021 году в результате экономии, возникшей по итогам осуществления закупок товаров, работ, услуг» на эти же мероприятия. </w:t>
      </w:r>
    </w:p>
    <w:p w:rsidR="00687A1F" w:rsidRPr="00687A1F" w:rsidRDefault="00687A1F" w:rsidP="0030212E">
      <w:pPr>
        <w:spacing w:before="100" w:beforeAutospacing="1" w:after="100" w:afterAutospacing="1"/>
        <w:jc w:val="both"/>
        <w:rPr>
          <w:rFonts w:ascii="Calibri" w:eastAsia="Times New Roman" w:hAnsi="Calibri" w:cs="Calibri"/>
          <w:lang w:eastAsia="ru-RU"/>
        </w:rPr>
      </w:pPr>
      <w:r w:rsidRPr="00687A1F">
        <w:rPr>
          <w:rFonts w:ascii="Calibri" w:eastAsia="Times New Roman" w:hAnsi="Calibri" w:cs="Calibri"/>
          <w:lang w:eastAsia="ru-RU"/>
        </w:rPr>
        <w:t xml:space="preserve">Кроме того, говорится в тексте поручений, нужно ускорить внедрение результатов этих мероприятий, а сами мероприятия включить в нацпроект «Здравоохранение». Для этого до 15 февраля нужно «установить целевой показатель, характеризующий удовлетворенность населения качеством медицинской помощи, а также осуществлять мониторинг достижения этого целевого показателя». </w:t>
      </w:r>
    </w:p>
    <w:p w:rsidR="00687A1F" w:rsidRPr="00687A1F" w:rsidRDefault="00687A1F" w:rsidP="0030212E">
      <w:pPr>
        <w:spacing w:before="100" w:beforeAutospacing="1" w:after="100" w:afterAutospacing="1"/>
        <w:jc w:val="both"/>
        <w:rPr>
          <w:rFonts w:ascii="Calibri" w:eastAsia="Times New Roman" w:hAnsi="Calibri" w:cs="Calibri"/>
          <w:lang w:eastAsia="ru-RU"/>
        </w:rPr>
      </w:pPr>
      <w:r w:rsidRPr="00687A1F">
        <w:rPr>
          <w:rFonts w:ascii="Calibri" w:eastAsia="Times New Roman" w:hAnsi="Calibri" w:cs="Calibri"/>
          <w:lang w:eastAsia="ru-RU"/>
        </w:rPr>
        <w:lastRenderedPageBreak/>
        <w:t xml:space="preserve">Следить за удовлетворенностью населения качеством медпомощи, осуществлять мониторинг ее доступности, а также в целом контролировать реализацию региональных программ модернизации первичного звена рекомендовано лично руководителям субъектов РФ. </w:t>
      </w:r>
    </w:p>
    <w:p w:rsidR="00687A1F" w:rsidRPr="00687A1F" w:rsidRDefault="00687A1F" w:rsidP="0030212E">
      <w:pPr>
        <w:spacing w:before="100" w:beforeAutospacing="1" w:after="100" w:afterAutospacing="1"/>
        <w:jc w:val="both"/>
        <w:rPr>
          <w:rFonts w:ascii="Calibri" w:eastAsia="Times New Roman" w:hAnsi="Calibri" w:cs="Calibri"/>
          <w:lang w:eastAsia="ru-RU"/>
        </w:rPr>
      </w:pPr>
      <w:r w:rsidRPr="00687A1F">
        <w:rPr>
          <w:rFonts w:ascii="Calibri" w:eastAsia="Times New Roman" w:hAnsi="Calibri" w:cs="Calibri"/>
          <w:lang w:eastAsia="ru-RU"/>
        </w:rPr>
        <w:t xml:space="preserve">Для выпускников </w:t>
      </w:r>
      <w:proofErr w:type="spellStart"/>
      <w:r w:rsidRPr="00687A1F">
        <w:rPr>
          <w:rFonts w:ascii="Calibri" w:eastAsia="Times New Roman" w:hAnsi="Calibri" w:cs="Calibri"/>
          <w:lang w:eastAsia="ru-RU"/>
        </w:rPr>
        <w:t>медвузов</w:t>
      </w:r>
      <w:proofErr w:type="spellEnd"/>
      <w:r w:rsidRPr="00687A1F">
        <w:rPr>
          <w:rFonts w:ascii="Calibri" w:eastAsia="Times New Roman" w:hAnsi="Calibri" w:cs="Calibri"/>
          <w:lang w:eastAsia="ru-RU"/>
        </w:rPr>
        <w:t xml:space="preserve">, в том числе проходивших целевое обучение, правительству нужно обеспечить возможность участия в программах </w:t>
      </w:r>
      <w:hyperlink r:id="rId8" w:history="1">
        <w:r w:rsidRPr="00687A1F">
          <w:rPr>
            <w:rFonts w:ascii="Calibri" w:eastAsia="Times New Roman" w:hAnsi="Calibri" w:cs="Calibri"/>
            <w:color w:val="0000FF"/>
            <w:u w:val="single"/>
            <w:lang w:eastAsia="ru-RU"/>
          </w:rPr>
          <w:t>«Земский доктор»</w:t>
        </w:r>
      </w:hyperlink>
      <w:r w:rsidRPr="00687A1F">
        <w:rPr>
          <w:rFonts w:ascii="Calibri" w:eastAsia="Times New Roman" w:hAnsi="Calibri" w:cs="Calibri"/>
          <w:lang w:eastAsia="ru-RU"/>
        </w:rPr>
        <w:t xml:space="preserve"> и </w:t>
      </w:r>
      <w:hyperlink r:id="rId9" w:history="1">
        <w:r w:rsidRPr="00687A1F">
          <w:rPr>
            <w:rFonts w:ascii="Calibri" w:eastAsia="Times New Roman" w:hAnsi="Calibri" w:cs="Calibri"/>
            <w:color w:val="0000FF"/>
            <w:u w:val="single"/>
            <w:lang w:eastAsia="ru-RU"/>
          </w:rPr>
          <w:t>«Земский фельдшер»</w:t>
        </w:r>
      </w:hyperlink>
      <w:r w:rsidRPr="00687A1F">
        <w:rPr>
          <w:rFonts w:ascii="Calibri" w:eastAsia="Times New Roman" w:hAnsi="Calibri" w:cs="Calibri"/>
          <w:lang w:eastAsia="ru-RU"/>
        </w:rPr>
        <w:t xml:space="preserve"> по месту проживания. Для жителей сельской местности нужно расширить возможности приобретения лекарств и </w:t>
      </w:r>
      <w:proofErr w:type="spellStart"/>
      <w:r w:rsidRPr="00687A1F">
        <w:rPr>
          <w:rFonts w:ascii="Calibri" w:eastAsia="Times New Roman" w:hAnsi="Calibri" w:cs="Calibri"/>
          <w:lang w:eastAsia="ru-RU"/>
        </w:rPr>
        <w:t>медизделий</w:t>
      </w:r>
      <w:proofErr w:type="spellEnd"/>
      <w:r w:rsidRPr="00687A1F">
        <w:rPr>
          <w:rFonts w:ascii="Calibri" w:eastAsia="Times New Roman" w:hAnsi="Calibri" w:cs="Calibri"/>
          <w:lang w:eastAsia="ru-RU"/>
        </w:rPr>
        <w:t xml:space="preserve"> в </w:t>
      </w:r>
      <w:proofErr w:type="spellStart"/>
      <w:r w:rsidRPr="00687A1F">
        <w:rPr>
          <w:rFonts w:ascii="Calibri" w:eastAsia="Times New Roman" w:hAnsi="Calibri" w:cs="Calibri"/>
          <w:lang w:eastAsia="ru-RU"/>
        </w:rPr>
        <w:t>ФАПах</w:t>
      </w:r>
      <w:proofErr w:type="spellEnd"/>
      <w:r w:rsidRPr="00687A1F">
        <w:rPr>
          <w:rFonts w:ascii="Calibri" w:eastAsia="Times New Roman" w:hAnsi="Calibri" w:cs="Calibri"/>
          <w:lang w:eastAsia="ru-RU"/>
        </w:rPr>
        <w:t xml:space="preserve">, врачебных амбулаториях и отделениях «Почты России». </w:t>
      </w:r>
    </w:p>
    <w:p w:rsidR="00687A1F" w:rsidRPr="00687A1F" w:rsidRDefault="00687A1F" w:rsidP="0030212E">
      <w:pPr>
        <w:spacing w:before="100" w:beforeAutospacing="1" w:after="100" w:afterAutospacing="1"/>
        <w:jc w:val="both"/>
        <w:rPr>
          <w:rFonts w:ascii="Calibri" w:eastAsia="Times New Roman" w:hAnsi="Calibri" w:cs="Calibri"/>
          <w:lang w:eastAsia="ru-RU"/>
        </w:rPr>
      </w:pPr>
      <w:r w:rsidRPr="00687A1F">
        <w:rPr>
          <w:rFonts w:ascii="Calibri" w:eastAsia="Times New Roman" w:hAnsi="Calibri" w:cs="Calibri"/>
          <w:lang w:eastAsia="ru-RU"/>
        </w:rPr>
        <w:t xml:space="preserve">Чтобы обеспечить доступность </w:t>
      </w:r>
      <w:proofErr w:type="spellStart"/>
      <w:r w:rsidRPr="00687A1F">
        <w:rPr>
          <w:rFonts w:ascii="Calibri" w:eastAsia="Times New Roman" w:hAnsi="Calibri" w:cs="Calibri"/>
          <w:lang w:eastAsia="ru-RU"/>
        </w:rPr>
        <w:t>медорганизаций</w:t>
      </w:r>
      <w:proofErr w:type="spellEnd"/>
      <w:r w:rsidRPr="00687A1F">
        <w:rPr>
          <w:rFonts w:ascii="Calibri" w:eastAsia="Times New Roman" w:hAnsi="Calibri" w:cs="Calibri"/>
          <w:lang w:eastAsia="ru-RU"/>
        </w:rPr>
        <w:t xml:space="preserve"> для населения, правительству и субъектам РФ поручено проанализировать состояние автомобильных дорог регионального, межмуниципального и местного значения и при необходимости подготовить предложения по развитию сети таких дорог. </w:t>
      </w:r>
    </w:p>
    <w:p w:rsidR="00687A1F" w:rsidRPr="00687A1F" w:rsidRDefault="00687A1F" w:rsidP="0030212E">
      <w:pPr>
        <w:spacing w:before="100" w:beforeAutospacing="1" w:after="100" w:afterAutospacing="1"/>
        <w:jc w:val="both"/>
        <w:rPr>
          <w:rFonts w:ascii="Calibri" w:eastAsia="Times New Roman" w:hAnsi="Calibri" w:cs="Calibri"/>
          <w:lang w:eastAsia="ru-RU"/>
        </w:rPr>
      </w:pPr>
      <w:r w:rsidRPr="00687A1F">
        <w:rPr>
          <w:rFonts w:ascii="Calibri" w:eastAsia="Times New Roman" w:hAnsi="Calibri" w:cs="Calibri"/>
          <w:lang w:eastAsia="ru-RU"/>
        </w:rPr>
        <w:t xml:space="preserve">Согласно еще одному поручению, федеральному и региональным правительствам необходимо обобщить опыт реализации различных мер социальной поддержки медработников первичного звена и распространить в субъектах лучшие практики. </w:t>
      </w:r>
    </w:p>
    <w:p w:rsidR="00687A1F" w:rsidRPr="00687A1F" w:rsidRDefault="00687A1F" w:rsidP="0030212E">
      <w:pPr>
        <w:spacing w:before="100" w:beforeAutospacing="1" w:after="100" w:afterAutospacing="1"/>
        <w:jc w:val="both"/>
        <w:rPr>
          <w:rFonts w:ascii="Calibri" w:eastAsia="Times New Roman" w:hAnsi="Calibri" w:cs="Calibri"/>
          <w:lang w:eastAsia="ru-RU"/>
        </w:rPr>
      </w:pPr>
      <w:r w:rsidRPr="00687A1F">
        <w:rPr>
          <w:rFonts w:ascii="Calibri" w:eastAsia="Times New Roman" w:hAnsi="Calibri" w:cs="Calibri"/>
          <w:lang w:eastAsia="ru-RU"/>
        </w:rPr>
        <w:t xml:space="preserve">Программа модернизации первичного звена здравоохранения стартовала во всех регионах страны 1 января 2021 года. На ее реализацию в </w:t>
      </w:r>
      <w:proofErr w:type="spellStart"/>
      <w:r w:rsidRPr="00687A1F">
        <w:rPr>
          <w:rFonts w:ascii="Calibri" w:eastAsia="Times New Roman" w:hAnsi="Calibri" w:cs="Calibri"/>
          <w:lang w:eastAsia="ru-RU"/>
        </w:rPr>
        <w:t>федбюджете</w:t>
      </w:r>
      <w:proofErr w:type="spellEnd"/>
      <w:r w:rsidRPr="00687A1F">
        <w:rPr>
          <w:rFonts w:ascii="Calibri" w:eastAsia="Times New Roman" w:hAnsi="Calibri" w:cs="Calibri"/>
          <w:lang w:eastAsia="ru-RU"/>
        </w:rPr>
        <w:t xml:space="preserve"> до 2025 года изначально </w:t>
      </w:r>
      <w:hyperlink r:id="rId10" w:history="1">
        <w:r w:rsidRPr="00687A1F">
          <w:rPr>
            <w:rFonts w:ascii="Calibri" w:eastAsia="Times New Roman" w:hAnsi="Calibri" w:cs="Calibri"/>
            <w:color w:val="0000FF"/>
            <w:u w:val="single"/>
            <w:lang w:eastAsia="ru-RU"/>
          </w:rPr>
          <w:t>запланировали</w:t>
        </w:r>
      </w:hyperlink>
      <w:r w:rsidRPr="00687A1F">
        <w:rPr>
          <w:rFonts w:ascii="Calibri" w:eastAsia="Times New Roman" w:hAnsi="Calibri" w:cs="Calibri"/>
          <w:lang w:eastAsia="ru-RU"/>
        </w:rPr>
        <w:t xml:space="preserve"> 500 млрд рублей, еще 50 млрд рублей должны поступить из региональных бюджетов и других источников. «Беспрецедентный проект по модернизации первичного звена здравоохранения будет продолжаться до 2025 года включительно. Если даже к этому моменту мы будем понимать, что срок надо продлить или дополнительно увеличить ассигнования, то мы к этому готовы», – </w:t>
      </w:r>
      <w:hyperlink r:id="rId11" w:history="1">
        <w:r w:rsidRPr="00687A1F">
          <w:rPr>
            <w:rFonts w:ascii="Calibri" w:eastAsia="Times New Roman" w:hAnsi="Calibri" w:cs="Calibri"/>
            <w:color w:val="0000FF"/>
            <w:u w:val="single"/>
            <w:lang w:eastAsia="ru-RU"/>
          </w:rPr>
          <w:t>говорила</w:t>
        </w:r>
      </w:hyperlink>
      <w:r w:rsidRPr="00687A1F">
        <w:rPr>
          <w:rFonts w:ascii="Calibri" w:eastAsia="Times New Roman" w:hAnsi="Calibri" w:cs="Calibri"/>
          <w:lang w:eastAsia="ru-RU"/>
        </w:rPr>
        <w:t xml:space="preserve"> в сентябре 2021 года вице-премьер РФ Татьяна Голикова. </w:t>
      </w:r>
    </w:p>
    <w:p w:rsidR="00687A1F" w:rsidRPr="00341BCE" w:rsidRDefault="00687A1F" w:rsidP="00341BCE">
      <w:pPr>
        <w:spacing w:before="100" w:beforeAutospacing="1" w:after="100" w:afterAutospacing="1"/>
        <w:jc w:val="both"/>
        <w:rPr>
          <w:rFonts w:ascii="Calibri" w:eastAsia="Times New Roman" w:hAnsi="Calibri" w:cs="Calibri"/>
          <w:lang w:eastAsia="ru-RU"/>
        </w:rPr>
      </w:pPr>
      <w:r w:rsidRPr="00687A1F">
        <w:rPr>
          <w:rFonts w:ascii="Calibri" w:eastAsia="Times New Roman" w:hAnsi="Calibri" w:cs="Calibri"/>
          <w:lang w:eastAsia="ru-RU"/>
        </w:rPr>
        <w:t xml:space="preserve">На заседании Совета при Президенте РФ по стратегическому развитию и национальным проектам 15 декабря 2021 года она </w:t>
      </w:r>
      <w:hyperlink r:id="rId12" w:history="1">
        <w:r w:rsidRPr="00687A1F">
          <w:rPr>
            <w:rFonts w:ascii="Calibri" w:eastAsia="Times New Roman" w:hAnsi="Calibri" w:cs="Calibri"/>
            <w:color w:val="0000FF"/>
            <w:u w:val="single"/>
            <w:lang w:eastAsia="ru-RU"/>
          </w:rPr>
          <w:t>заявила</w:t>
        </w:r>
      </w:hyperlink>
      <w:r w:rsidRPr="00687A1F">
        <w:rPr>
          <w:rFonts w:ascii="Calibri" w:eastAsia="Times New Roman" w:hAnsi="Calibri" w:cs="Calibri"/>
          <w:lang w:eastAsia="ru-RU"/>
        </w:rPr>
        <w:t>, что из запланированных 500 млрд рублей на программу модернизации было выделено только 360 млрд. «То есть мы отстаем по тем параметрам, которые ранее планировали», – констатировала вице-премьер</w:t>
      </w:r>
    </w:p>
    <w:p w:rsidR="00687A1F" w:rsidRPr="00341BCE" w:rsidRDefault="00677D8E" w:rsidP="0030212E">
      <w:pPr>
        <w:spacing w:before="100" w:beforeAutospacing="1" w:after="100" w:afterAutospacing="1"/>
        <w:jc w:val="both"/>
        <w:outlineLvl w:val="0"/>
        <w:rPr>
          <w:rFonts w:ascii="Calibri" w:eastAsia="Times New Roman" w:hAnsi="Calibri" w:cs="Calibri"/>
          <w:bCs/>
          <w:kern w:val="36"/>
          <w:lang w:eastAsia="ru-RU"/>
        </w:rPr>
      </w:pPr>
      <w:hyperlink r:id="rId13" w:history="1">
        <w:r w:rsidR="00687A1F" w:rsidRPr="0030212E">
          <w:rPr>
            <w:rStyle w:val="a4"/>
            <w:rFonts w:ascii="Calibri" w:eastAsia="Times New Roman" w:hAnsi="Calibri" w:cs="Calibri"/>
            <w:bCs/>
            <w:kern w:val="36"/>
            <w:lang w:eastAsia="ru-RU"/>
          </w:rPr>
          <w:t>https://vademec.ru/news/2022/01/17/putin-poruchil-sokratit-vremya-neobkhodimoe-vracham-dlya-oformleniya-meditsinskoy-dokumentatsii/</w:t>
        </w:r>
      </w:hyperlink>
    </w:p>
    <w:p w:rsidR="002B1EA9" w:rsidRPr="002B1EA9" w:rsidRDefault="002B1EA9" w:rsidP="0030212E">
      <w:pPr>
        <w:spacing w:before="100" w:beforeAutospacing="1" w:after="100" w:afterAutospacing="1"/>
        <w:jc w:val="both"/>
        <w:outlineLvl w:val="0"/>
        <w:rPr>
          <w:rFonts w:ascii="Calibri" w:eastAsia="Times New Roman" w:hAnsi="Calibri" w:cs="Calibri"/>
          <w:b/>
          <w:bCs/>
          <w:kern w:val="36"/>
          <w:lang w:eastAsia="ru-RU"/>
        </w:rPr>
      </w:pPr>
      <w:r w:rsidRPr="002B1EA9">
        <w:rPr>
          <w:rFonts w:ascii="Calibri" w:eastAsia="Times New Roman" w:hAnsi="Calibri" w:cs="Calibri"/>
          <w:b/>
          <w:bCs/>
          <w:kern w:val="36"/>
          <w:lang w:eastAsia="ru-RU"/>
        </w:rPr>
        <w:t xml:space="preserve">Региональные </w:t>
      </w:r>
      <w:proofErr w:type="spellStart"/>
      <w:r w:rsidRPr="002B1EA9">
        <w:rPr>
          <w:rFonts w:ascii="Calibri" w:eastAsia="Times New Roman" w:hAnsi="Calibri" w:cs="Calibri"/>
          <w:b/>
          <w:bCs/>
          <w:kern w:val="36"/>
          <w:lang w:eastAsia="ru-RU"/>
        </w:rPr>
        <w:t>минздравы</w:t>
      </w:r>
      <w:proofErr w:type="spellEnd"/>
      <w:r w:rsidRPr="002B1EA9">
        <w:rPr>
          <w:rFonts w:ascii="Calibri" w:eastAsia="Times New Roman" w:hAnsi="Calibri" w:cs="Calibri"/>
          <w:b/>
          <w:bCs/>
          <w:kern w:val="36"/>
          <w:lang w:eastAsia="ru-RU"/>
        </w:rPr>
        <w:t xml:space="preserve"> проверят качество медпомощи пациентам с COVID-19</w:t>
      </w:r>
    </w:p>
    <w:p w:rsidR="002B1EA9" w:rsidRPr="002B1EA9" w:rsidRDefault="002B1EA9" w:rsidP="0030212E">
      <w:pPr>
        <w:jc w:val="both"/>
        <w:rPr>
          <w:rFonts w:ascii="Calibri" w:eastAsia="Times New Roman" w:hAnsi="Calibri" w:cs="Calibri"/>
          <w:lang w:eastAsia="ru-RU"/>
        </w:rPr>
      </w:pPr>
      <w:r w:rsidRPr="002B1EA9">
        <w:rPr>
          <w:rFonts w:ascii="Calibri" w:eastAsia="Times New Roman" w:hAnsi="Calibri" w:cs="Calibri"/>
          <w:lang w:eastAsia="ru-RU"/>
        </w:rPr>
        <w:t xml:space="preserve">Правительство РФ утвердило план дополнительных мер для борьбы с распространением штамма </w:t>
      </w:r>
      <w:proofErr w:type="spellStart"/>
      <w:r w:rsidRPr="002B1EA9">
        <w:rPr>
          <w:rFonts w:ascii="Calibri" w:eastAsia="Times New Roman" w:hAnsi="Calibri" w:cs="Calibri"/>
          <w:lang w:eastAsia="ru-RU"/>
        </w:rPr>
        <w:t>коронавируса</w:t>
      </w:r>
      <w:proofErr w:type="spellEnd"/>
      <w:r w:rsidRPr="002B1EA9">
        <w:rPr>
          <w:rFonts w:ascii="Calibri" w:eastAsia="Times New Roman" w:hAnsi="Calibri" w:cs="Calibri"/>
          <w:lang w:eastAsia="ru-RU"/>
        </w:rPr>
        <w:t xml:space="preserve"> «омикрон». Среди них –  экспертиза качества медицинской помощи, </w:t>
      </w:r>
      <w:proofErr w:type="gramStart"/>
      <w:r w:rsidRPr="002B1EA9">
        <w:rPr>
          <w:rFonts w:ascii="Calibri" w:eastAsia="Times New Roman" w:hAnsi="Calibri" w:cs="Calibri"/>
          <w:lang w:eastAsia="ru-RU"/>
        </w:rPr>
        <w:t>оказываемой</w:t>
      </w:r>
      <w:proofErr w:type="gramEnd"/>
      <w:r w:rsidRPr="002B1EA9">
        <w:rPr>
          <w:rFonts w:ascii="Calibri" w:eastAsia="Times New Roman" w:hAnsi="Calibri" w:cs="Calibri"/>
          <w:lang w:eastAsia="ru-RU"/>
        </w:rPr>
        <w:t xml:space="preserve"> заболевшим COVID-19, и усиление кол-центров. Главам регионов поручено взять этот процесс под контроль. </w:t>
      </w:r>
    </w:p>
    <w:p w:rsidR="002B1EA9" w:rsidRPr="002B1EA9" w:rsidRDefault="002B1EA9" w:rsidP="0030212E">
      <w:pPr>
        <w:spacing w:before="100" w:beforeAutospacing="1" w:after="100" w:afterAutospacing="1"/>
        <w:jc w:val="both"/>
        <w:rPr>
          <w:rFonts w:ascii="Calibri" w:eastAsia="Times New Roman" w:hAnsi="Calibri" w:cs="Calibri"/>
          <w:lang w:eastAsia="ru-RU"/>
        </w:rPr>
      </w:pPr>
      <w:r w:rsidRPr="002B1EA9">
        <w:rPr>
          <w:rFonts w:ascii="Calibri" w:eastAsia="Times New Roman" w:hAnsi="Calibri" w:cs="Calibri"/>
          <w:lang w:eastAsia="ru-RU"/>
        </w:rPr>
        <w:t xml:space="preserve">Федеральному фонду ОМС, согласно поручению, предстоит до 24 января передать результаты экспертизы качества медпомощи (ЭКМП) в региональные </w:t>
      </w:r>
      <w:proofErr w:type="spellStart"/>
      <w:r w:rsidRPr="002B1EA9">
        <w:rPr>
          <w:rFonts w:ascii="Calibri" w:eastAsia="Times New Roman" w:hAnsi="Calibri" w:cs="Calibri"/>
          <w:lang w:eastAsia="ru-RU"/>
        </w:rPr>
        <w:t>минздравы</w:t>
      </w:r>
      <w:proofErr w:type="spellEnd"/>
      <w:r w:rsidRPr="002B1EA9">
        <w:rPr>
          <w:rFonts w:ascii="Calibri" w:eastAsia="Times New Roman" w:hAnsi="Calibri" w:cs="Calibri"/>
          <w:lang w:eastAsia="ru-RU"/>
        </w:rPr>
        <w:t xml:space="preserve">. К настоящему моменту принят целый пакет </w:t>
      </w:r>
      <w:hyperlink r:id="rId14" w:history="1">
        <w:r w:rsidRPr="002B1EA9">
          <w:rPr>
            <w:rFonts w:ascii="Calibri" w:eastAsia="Times New Roman" w:hAnsi="Calibri" w:cs="Calibri"/>
            <w:color w:val="0000FF"/>
            <w:u w:val="single"/>
            <w:lang w:eastAsia="ru-RU"/>
          </w:rPr>
          <w:t>методических материалов</w:t>
        </w:r>
      </w:hyperlink>
      <w:r w:rsidRPr="002B1EA9">
        <w:rPr>
          <w:rFonts w:ascii="Calibri" w:eastAsia="Times New Roman" w:hAnsi="Calibri" w:cs="Calibri"/>
          <w:lang w:eastAsia="ru-RU"/>
        </w:rPr>
        <w:t xml:space="preserve"> для организации контрольно-экспертных мероприятий лечения COVID-19 – это и критерии отнесения к степени тяжести при </w:t>
      </w:r>
      <w:proofErr w:type="spellStart"/>
      <w:r w:rsidRPr="002B1EA9">
        <w:rPr>
          <w:rFonts w:ascii="Calibri" w:eastAsia="Times New Roman" w:hAnsi="Calibri" w:cs="Calibri"/>
          <w:lang w:eastAsia="ru-RU"/>
        </w:rPr>
        <w:t>коронавирусной</w:t>
      </w:r>
      <w:proofErr w:type="spellEnd"/>
      <w:r w:rsidRPr="002B1EA9">
        <w:rPr>
          <w:rFonts w:ascii="Calibri" w:eastAsia="Times New Roman" w:hAnsi="Calibri" w:cs="Calibri"/>
          <w:lang w:eastAsia="ru-RU"/>
        </w:rPr>
        <w:t xml:space="preserve"> инфекции, и сравнительные характеристики алгоритмов лечения, и критерии выписки из стационара.  </w:t>
      </w:r>
    </w:p>
    <w:p w:rsidR="002B1EA9" w:rsidRPr="002B1EA9" w:rsidRDefault="002B1EA9" w:rsidP="0030212E">
      <w:pPr>
        <w:spacing w:before="100" w:beforeAutospacing="1" w:after="100" w:afterAutospacing="1"/>
        <w:jc w:val="both"/>
        <w:rPr>
          <w:rFonts w:ascii="Calibri" w:eastAsia="Times New Roman" w:hAnsi="Calibri" w:cs="Calibri"/>
          <w:lang w:eastAsia="ru-RU"/>
        </w:rPr>
      </w:pPr>
      <w:r w:rsidRPr="002B1EA9">
        <w:rPr>
          <w:rFonts w:ascii="Calibri" w:eastAsia="Times New Roman" w:hAnsi="Calibri" w:cs="Calibri"/>
          <w:lang w:eastAsia="ru-RU"/>
        </w:rPr>
        <w:lastRenderedPageBreak/>
        <w:t xml:space="preserve">Кроме того, в конце 2021 года Минздрав РФ и ФФОМС разослали </w:t>
      </w:r>
      <w:hyperlink r:id="rId15" w:history="1">
        <w:r w:rsidRPr="002B1EA9">
          <w:rPr>
            <w:rFonts w:ascii="Calibri" w:eastAsia="Times New Roman" w:hAnsi="Calibri" w:cs="Calibri"/>
            <w:color w:val="0000FF"/>
            <w:u w:val="single"/>
            <w:lang w:eastAsia="ru-RU"/>
          </w:rPr>
          <w:t>письмо</w:t>
        </w:r>
      </w:hyperlink>
      <w:r w:rsidRPr="002B1EA9">
        <w:rPr>
          <w:rFonts w:ascii="Calibri" w:eastAsia="Times New Roman" w:hAnsi="Calibri" w:cs="Calibri"/>
          <w:lang w:eastAsia="ru-RU"/>
        </w:rPr>
        <w:t xml:space="preserve">, посвященное экспертным мероприятиям по случаям оказания медицинской помощи пациентам с COVID-19, при которых отмечалась тяжелая и крайне тяжелая степень течения заболевания, а также по случаям с неблагоприятным исходом и ухудшением в амбулаторных условиях и условиях круглосуточного стационара. </w:t>
      </w:r>
    </w:p>
    <w:p w:rsidR="002B1EA9" w:rsidRPr="002B1EA9" w:rsidRDefault="002B1EA9" w:rsidP="0030212E">
      <w:pPr>
        <w:spacing w:before="100" w:beforeAutospacing="1" w:after="100" w:afterAutospacing="1"/>
        <w:jc w:val="both"/>
        <w:rPr>
          <w:rFonts w:ascii="Calibri" w:eastAsia="Times New Roman" w:hAnsi="Calibri" w:cs="Calibri"/>
          <w:lang w:eastAsia="ru-RU"/>
        </w:rPr>
      </w:pPr>
      <w:r w:rsidRPr="002B1EA9">
        <w:rPr>
          <w:rFonts w:ascii="Calibri" w:eastAsia="Times New Roman" w:hAnsi="Calibri" w:cs="Calibri"/>
          <w:lang w:eastAsia="ru-RU"/>
        </w:rPr>
        <w:t xml:space="preserve">Региональным </w:t>
      </w:r>
      <w:proofErr w:type="spellStart"/>
      <w:r w:rsidRPr="002B1EA9">
        <w:rPr>
          <w:rFonts w:ascii="Calibri" w:eastAsia="Times New Roman" w:hAnsi="Calibri" w:cs="Calibri"/>
          <w:lang w:eastAsia="ru-RU"/>
        </w:rPr>
        <w:t>минздравам</w:t>
      </w:r>
      <w:proofErr w:type="spellEnd"/>
      <w:r w:rsidRPr="002B1EA9">
        <w:rPr>
          <w:rFonts w:ascii="Calibri" w:eastAsia="Times New Roman" w:hAnsi="Calibri" w:cs="Calibri"/>
          <w:lang w:eastAsia="ru-RU"/>
        </w:rPr>
        <w:t xml:space="preserve"> рекомендовано по итогам анализа полученных данных ЭКМП проводить необходимую работу с медицинскими организациями, а ФФОМС – еженедельно отчитываться об этом правительству. </w:t>
      </w:r>
    </w:p>
    <w:p w:rsidR="002B1EA9" w:rsidRPr="002B1EA9" w:rsidRDefault="002B1EA9" w:rsidP="0030212E">
      <w:pPr>
        <w:spacing w:before="100" w:beforeAutospacing="1" w:after="100" w:afterAutospacing="1"/>
        <w:jc w:val="both"/>
        <w:rPr>
          <w:rFonts w:ascii="Calibri" w:eastAsia="Times New Roman" w:hAnsi="Calibri" w:cs="Calibri"/>
          <w:lang w:eastAsia="ru-RU"/>
        </w:rPr>
      </w:pPr>
      <w:r w:rsidRPr="002B1EA9">
        <w:rPr>
          <w:rFonts w:ascii="Calibri" w:eastAsia="Times New Roman" w:hAnsi="Calibri" w:cs="Calibri"/>
          <w:lang w:eastAsia="ru-RU"/>
        </w:rPr>
        <w:t xml:space="preserve">Минздраву совместно с </w:t>
      </w:r>
      <w:proofErr w:type="spellStart"/>
      <w:r w:rsidRPr="002B1EA9">
        <w:rPr>
          <w:rFonts w:ascii="Calibri" w:eastAsia="Times New Roman" w:hAnsi="Calibri" w:cs="Calibri"/>
          <w:lang w:eastAsia="ru-RU"/>
        </w:rPr>
        <w:t>Минцифры</w:t>
      </w:r>
      <w:proofErr w:type="spellEnd"/>
      <w:r w:rsidRPr="002B1EA9">
        <w:rPr>
          <w:rFonts w:ascii="Calibri" w:eastAsia="Times New Roman" w:hAnsi="Calibri" w:cs="Calibri"/>
          <w:lang w:eastAsia="ru-RU"/>
        </w:rPr>
        <w:t xml:space="preserve"> поручено до 24 января подготовить и направить в регионы доработанные нормативы по количеству операторов единой службы оперативной помощи (горячая линия 122), имеющих медицинскую подготовку. Проблема мобилизации кол-центров по всей стране </w:t>
      </w:r>
      <w:hyperlink r:id="rId16" w:history="1">
        <w:r w:rsidRPr="002B1EA9">
          <w:rPr>
            <w:rFonts w:ascii="Calibri" w:eastAsia="Times New Roman" w:hAnsi="Calibri" w:cs="Calibri"/>
            <w:color w:val="0000FF"/>
            <w:u w:val="single"/>
            <w:lang w:eastAsia="ru-RU"/>
          </w:rPr>
          <w:t>обсуждалась</w:t>
        </w:r>
      </w:hyperlink>
      <w:r w:rsidRPr="002B1EA9">
        <w:rPr>
          <w:rFonts w:ascii="Calibri" w:eastAsia="Times New Roman" w:hAnsi="Calibri" w:cs="Calibri"/>
          <w:lang w:eastAsia="ru-RU"/>
        </w:rPr>
        <w:t xml:space="preserve"> 18 января на заседании Координационного совета при правительстве. Вице-премьер РФ Дмитрий Чернышенко признал неготовность службы 122 по обработке звонков к подъему заболеваемости. Стресс-тестирование систем, проведенное «Ростелекомом», показало, что в нормативный показатель по доле </w:t>
      </w:r>
      <w:proofErr w:type="spellStart"/>
      <w:r w:rsidRPr="002B1EA9">
        <w:rPr>
          <w:rFonts w:ascii="Calibri" w:eastAsia="Times New Roman" w:hAnsi="Calibri" w:cs="Calibri"/>
          <w:lang w:eastAsia="ru-RU"/>
        </w:rPr>
        <w:t>неотвеченных</w:t>
      </w:r>
      <w:proofErr w:type="spellEnd"/>
      <w:r w:rsidRPr="002B1EA9">
        <w:rPr>
          <w:rFonts w:ascii="Calibri" w:eastAsia="Times New Roman" w:hAnsi="Calibri" w:cs="Calibri"/>
          <w:lang w:eastAsia="ru-RU"/>
        </w:rPr>
        <w:t xml:space="preserve"> звонков уложились только шесть регионов. В 21 субъекте более половины звонков не были приняты операторами за нормативный срок 2 минуты.  </w:t>
      </w:r>
    </w:p>
    <w:p w:rsidR="002B1EA9" w:rsidRPr="002B1EA9" w:rsidRDefault="002B1EA9" w:rsidP="0030212E">
      <w:pPr>
        <w:spacing w:before="100" w:beforeAutospacing="1" w:after="100" w:afterAutospacing="1"/>
        <w:jc w:val="both"/>
        <w:rPr>
          <w:rFonts w:ascii="Calibri" w:eastAsia="Times New Roman" w:hAnsi="Calibri" w:cs="Calibri"/>
          <w:lang w:eastAsia="ru-RU"/>
        </w:rPr>
      </w:pPr>
      <w:r w:rsidRPr="002B1EA9">
        <w:rPr>
          <w:rFonts w:ascii="Calibri" w:eastAsia="Times New Roman" w:hAnsi="Calibri" w:cs="Calibri"/>
          <w:lang w:eastAsia="ru-RU"/>
        </w:rPr>
        <w:t xml:space="preserve">Мэр Москвы Сергей </w:t>
      </w:r>
      <w:proofErr w:type="spellStart"/>
      <w:r w:rsidRPr="002B1EA9">
        <w:rPr>
          <w:rFonts w:ascii="Calibri" w:eastAsia="Times New Roman" w:hAnsi="Calibri" w:cs="Calibri"/>
          <w:lang w:eastAsia="ru-RU"/>
        </w:rPr>
        <w:t>Собянин</w:t>
      </w:r>
      <w:proofErr w:type="spellEnd"/>
      <w:r w:rsidRPr="002B1EA9">
        <w:rPr>
          <w:rFonts w:ascii="Calibri" w:eastAsia="Times New Roman" w:hAnsi="Calibri" w:cs="Calibri"/>
          <w:lang w:eastAsia="ru-RU"/>
        </w:rPr>
        <w:t xml:space="preserve"> тогда же говорил, что в столице уже ощущается нехватка сотрудников единой службы 122 и регистратур поликлиник, а за предыдущую неделю количество обращений в поликлиники Москвы удвоилось. Из-за нехватки персонала в московских кол-центрах на фоне роста заболеваемости COVID-19 к работе с пациентами </w:t>
      </w:r>
      <w:hyperlink r:id="rId17" w:history="1">
        <w:r w:rsidRPr="002B1EA9">
          <w:rPr>
            <w:rFonts w:ascii="Calibri" w:eastAsia="Times New Roman" w:hAnsi="Calibri" w:cs="Calibri"/>
            <w:color w:val="0000FF"/>
            <w:u w:val="single"/>
            <w:lang w:eastAsia="ru-RU"/>
          </w:rPr>
          <w:t>было решено</w:t>
        </w:r>
      </w:hyperlink>
      <w:r w:rsidRPr="002B1EA9">
        <w:rPr>
          <w:rFonts w:ascii="Calibri" w:eastAsia="Times New Roman" w:hAnsi="Calibri" w:cs="Calibri"/>
          <w:lang w:eastAsia="ru-RU"/>
        </w:rPr>
        <w:t xml:space="preserve"> привлечь сотрудников московских учреждений культуры. </w:t>
      </w:r>
    </w:p>
    <w:p w:rsidR="002B1EA9" w:rsidRPr="002B1EA9" w:rsidRDefault="002B1EA9" w:rsidP="0030212E">
      <w:pPr>
        <w:spacing w:before="100" w:beforeAutospacing="1" w:after="100" w:afterAutospacing="1"/>
        <w:jc w:val="both"/>
        <w:rPr>
          <w:rFonts w:ascii="Calibri" w:eastAsia="Times New Roman" w:hAnsi="Calibri" w:cs="Calibri"/>
          <w:lang w:eastAsia="ru-RU"/>
        </w:rPr>
      </w:pPr>
      <w:r w:rsidRPr="002B1EA9">
        <w:rPr>
          <w:rFonts w:ascii="Calibri" w:eastAsia="Times New Roman" w:hAnsi="Calibri" w:cs="Calibri"/>
          <w:lang w:eastAsia="ru-RU"/>
        </w:rPr>
        <w:t xml:space="preserve">Премьер-министр РФ Михаил </w:t>
      </w:r>
      <w:proofErr w:type="spellStart"/>
      <w:r w:rsidRPr="002B1EA9">
        <w:rPr>
          <w:rFonts w:ascii="Calibri" w:eastAsia="Times New Roman" w:hAnsi="Calibri" w:cs="Calibri"/>
          <w:lang w:eastAsia="ru-RU"/>
        </w:rPr>
        <w:t>Мишустин</w:t>
      </w:r>
      <w:proofErr w:type="spellEnd"/>
      <w:r w:rsidRPr="002B1EA9">
        <w:rPr>
          <w:rFonts w:ascii="Calibri" w:eastAsia="Times New Roman" w:hAnsi="Calibri" w:cs="Calibri"/>
          <w:lang w:eastAsia="ru-RU"/>
        </w:rPr>
        <w:t xml:space="preserve"> также поручил Федеральной антимонопольной службе до 1 февраля </w:t>
      </w:r>
      <w:hyperlink r:id="rId18" w:history="1">
        <w:r w:rsidRPr="002B1EA9">
          <w:rPr>
            <w:rFonts w:ascii="Calibri" w:eastAsia="Times New Roman" w:hAnsi="Calibri" w:cs="Calibri"/>
            <w:color w:val="0000FF"/>
            <w:u w:val="single"/>
            <w:lang w:eastAsia="ru-RU"/>
          </w:rPr>
          <w:t>проверить цены</w:t>
        </w:r>
      </w:hyperlink>
      <w:r w:rsidRPr="002B1EA9">
        <w:rPr>
          <w:rFonts w:ascii="Calibri" w:eastAsia="Times New Roman" w:hAnsi="Calibri" w:cs="Calibri"/>
          <w:lang w:eastAsia="ru-RU"/>
        </w:rPr>
        <w:t xml:space="preserve"> на ПЦР-тесты на COVID-19. Депутат Олег Нилов 18 января говорил, что закупочная цена тестов составляет 120–150 рублей, тогда как стоимость тестирования – 1,5-2 тысячи рублей. Он намеревался обратиться по этому поводу в ФАС и прокуратуру. Ранее ценами на ПЦР обеспокоилась и вице-премьер Татьяна Голикова.  </w:t>
      </w:r>
    </w:p>
    <w:p w:rsidR="002B1EA9" w:rsidRPr="002B1EA9" w:rsidRDefault="002B1EA9" w:rsidP="0030212E">
      <w:pPr>
        <w:spacing w:before="100" w:beforeAutospacing="1" w:after="100" w:afterAutospacing="1"/>
        <w:jc w:val="both"/>
        <w:rPr>
          <w:rFonts w:ascii="Calibri" w:eastAsia="Times New Roman" w:hAnsi="Calibri" w:cs="Calibri"/>
          <w:lang w:eastAsia="ru-RU"/>
        </w:rPr>
      </w:pPr>
      <w:r w:rsidRPr="002B1EA9">
        <w:rPr>
          <w:rFonts w:ascii="Calibri" w:eastAsia="Times New Roman" w:hAnsi="Calibri" w:cs="Calibri"/>
          <w:lang w:eastAsia="ru-RU"/>
        </w:rPr>
        <w:t xml:space="preserve">Профильным ведомствам поручено оценить готовность </w:t>
      </w:r>
      <w:proofErr w:type="spellStart"/>
      <w:r w:rsidRPr="002B1EA9">
        <w:rPr>
          <w:rFonts w:ascii="Calibri" w:eastAsia="Times New Roman" w:hAnsi="Calibri" w:cs="Calibri"/>
          <w:lang w:eastAsia="ru-RU"/>
        </w:rPr>
        <w:t>медорганизаций</w:t>
      </w:r>
      <w:proofErr w:type="spellEnd"/>
      <w:r w:rsidRPr="002B1EA9">
        <w:rPr>
          <w:rFonts w:ascii="Calibri" w:eastAsia="Times New Roman" w:hAnsi="Calibri" w:cs="Calibri"/>
          <w:lang w:eastAsia="ru-RU"/>
        </w:rPr>
        <w:t xml:space="preserve"> к работе в условиях распространения нового штамма </w:t>
      </w:r>
      <w:proofErr w:type="spellStart"/>
      <w:r w:rsidRPr="002B1EA9">
        <w:rPr>
          <w:rFonts w:ascii="Calibri" w:eastAsia="Times New Roman" w:hAnsi="Calibri" w:cs="Calibri"/>
          <w:lang w:eastAsia="ru-RU"/>
        </w:rPr>
        <w:t>коронавируса</w:t>
      </w:r>
      <w:proofErr w:type="spellEnd"/>
      <w:r w:rsidRPr="002B1EA9">
        <w:rPr>
          <w:rFonts w:ascii="Calibri" w:eastAsia="Times New Roman" w:hAnsi="Calibri" w:cs="Calibri"/>
          <w:lang w:eastAsia="ru-RU"/>
        </w:rPr>
        <w:t xml:space="preserve"> «омикрон», а членам Координационного совета по борьбе с распространением COVID-19 – «в кратчайшие сроки» представить дополнительные предложения по предотвращению распространения «омикрона» по стране. </w:t>
      </w:r>
    </w:p>
    <w:p w:rsidR="002B1EA9" w:rsidRPr="002B1EA9" w:rsidRDefault="002B1EA9" w:rsidP="0030212E">
      <w:pPr>
        <w:spacing w:before="100" w:beforeAutospacing="1" w:after="100" w:afterAutospacing="1"/>
        <w:jc w:val="both"/>
        <w:rPr>
          <w:rFonts w:ascii="Calibri" w:eastAsia="Times New Roman" w:hAnsi="Calibri" w:cs="Calibri"/>
          <w:lang w:eastAsia="ru-RU"/>
        </w:rPr>
      </w:pPr>
      <w:r w:rsidRPr="002B1EA9">
        <w:rPr>
          <w:rFonts w:ascii="Calibri" w:eastAsia="Times New Roman" w:hAnsi="Calibri" w:cs="Calibri"/>
          <w:lang w:eastAsia="ru-RU"/>
        </w:rPr>
        <w:t xml:space="preserve">Первые случаи заражения штаммом «омикрон» в России </w:t>
      </w:r>
      <w:hyperlink r:id="rId19" w:history="1">
        <w:r w:rsidRPr="002B1EA9">
          <w:rPr>
            <w:rFonts w:ascii="Calibri" w:eastAsia="Times New Roman" w:hAnsi="Calibri" w:cs="Calibri"/>
            <w:color w:val="0000FF"/>
            <w:u w:val="single"/>
            <w:lang w:eastAsia="ru-RU"/>
          </w:rPr>
          <w:t>выявили</w:t>
        </w:r>
      </w:hyperlink>
      <w:r w:rsidRPr="002B1EA9">
        <w:rPr>
          <w:rFonts w:ascii="Calibri" w:eastAsia="Times New Roman" w:hAnsi="Calibri" w:cs="Calibri"/>
          <w:lang w:eastAsia="ru-RU"/>
        </w:rPr>
        <w:t xml:space="preserve"> 6 декабря 2021 года – тогда в </w:t>
      </w:r>
      <w:proofErr w:type="spellStart"/>
      <w:r w:rsidRPr="002B1EA9">
        <w:rPr>
          <w:rFonts w:ascii="Calibri" w:eastAsia="Times New Roman" w:hAnsi="Calibri" w:cs="Calibri"/>
          <w:lang w:eastAsia="ru-RU"/>
        </w:rPr>
        <w:t>Роспотребнадзоре</w:t>
      </w:r>
      <w:proofErr w:type="spellEnd"/>
      <w:r w:rsidRPr="002B1EA9">
        <w:rPr>
          <w:rFonts w:ascii="Calibri" w:eastAsia="Times New Roman" w:hAnsi="Calibri" w:cs="Calibri"/>
          <w:lang w:eastAsia="ru-RU"/>
        </w:rPr>
        <w:t xml:space="preserve"> сообщили о двух инфицированных гражданах, прилетевших из ЮАР. В настоящее время новый вариант </w:t>
      </w:r>
      <w:proofErr w:type="spellStart"/>
      <w:r w:rsidRPr="002B1EA9">
        <w:rPr>
          <w:rFonts w:ascii="Calibri" w:eastAsia="Times New Roman" w:hAnsi="Calibri" w:cs="Calibri"/>
          <w:lang w:eastAsia="ru-RU"/>
        </w:rPr>
        <w:t>коронавируса</w:t>
      </w:r>
      <w:proofErr w:type="spellEnd"/>
      <w:r w:rsidRPr="002B1EA9">
        <w:rPr>
          <w:rFonts w:ascii="Calibri" w:eastAsia="Times New Roman" w:hAnsi="Calibri" w:cs="Calibri"/>
          <w:lang w:eastAsia="ru-RU"/>
        </w:rPr>
        <w:t> </w:t>
      </w:r>
      <w:hyperlink r:id="rId20" w:history="1">
        <w:r w:rsidRPr="002B1EA9">
          <w:rPr>
            <w:rFonts w:ascii="Calibri" w:eastAsia="Times New Roman" w:hAnsi="Calibri" w:cs="Calibri"/>
            <w:color w:val="0000FF"/>
            <w:u w:val="single"/>
            <w:lang w:eastAsia="ru-RU"/>
          </w:rPr>
          <w:t>зафиксирован</w:t>
        </w:r>
      </w:hyperlink>
      <w:r w:rsidRPr="002B1EA9">
        <w:rPr>
          <w:rFonts w:ascii="Calibri" w:eastAsia="Times New Roman" w:hAnsi="Calibri" w:cs="Calibri"/>
          <w:lang w:eastAsia="ru-RU"/>
        </w:rPr>
        <w:t xml:space="preserve"> не менее чем в 50 субъектах страны, на этом фоне некоторые регионы </w:t>
      </w:r>
      <w:hyperlink r:id="rId21" w:history="1">
        <w:r w:rsidRPr="002B1EA9">
          <w:rPr>
            <w:rFonts w:ascii="Calibri" w:eastAsia="Times New Roman" w:hAnsi="Calibri" w:cs="Calibri"/>
            <w:color w:val="0000FF"/>
            <w:u w:val="single"/>
            <w:lang w:eastAsia="ru-RU"/>
          </w:rPr>
          <w:t xml:space="preserve">стали </w:t>
        </w:r>
      </w:hyperlink>
      <w:hyperlink r:id="rId22" w:history="1">
        <w:r w:rsidRPr="002B1EA9">
          <w:rPr>
            <w:rFonts w:ascii="Calibri" w:eastAsia="Times New Roman" w:hAnsi="Calibri" w:cs="Calibri"/>
            <w:color w:val="0000FF"/>
            <w:u w:val="single"/>
            <w:lang w:eastAsia="ru-RU"/>
          </w:rPr>
          <w:t>вводить</w:t>
        </w:r>
      </w:hyperlink>
      <w:r w:rsidRPr="002B1EA9">
        <w:rPr>
          <w:rFonts w:ascii="Calibri" w:eastAsia="Times New Roman" w:hAnsi="Calibri" w:cs="Calibri"/>
          <w:lang w:eastAsia="ru-RU"/>
        </w:rPr>
        <w:t xml:space="preserve"> ограничения. </w:t>
      </w:r>
    </w:p>
    <w:p w:rsidR="002B1EA9" w:rsidRPr="0030212E" w:rsidRDefault="00677D8E" w:rsidP="0030212E">
      <w:pPr>
        <w:jc w:val="both"/>
        <w:rPr>
          <w:rFonts w:ascii="Calibri" w:hAnsi="Calibri" w:cs="Calibri"/>
        </w:rPr>
      </w:pPr>
      <w:hyperlink r:id="rId23" w:history="1">
        <w:r w:rsidR="00B41F1F" w:rsidRPr="0030212E">
          <w:rPr>
            <w:rStyle w:val="a4"/>
            <w:rFonts w:ascii="Calibri" w:hAnsi="Calibri" w:cs="Calibri"/>
          </w:rPr>
          <w:t>https://vademec.ru/news/2022/01/22/regionalnye-minzdravy-proveryat-kachestvo-medpomoshchi-patsientam-s-covid-19/?utm_source=yxnews&amp;utm_medium=desktop&amp;utm_referrer=https%3A%2F%2Fyandex.ru%2Fnews%2Fsearch%3Ftext%3D</w:t>
        </w:r>
      </w:hyperlink>
    </w:p>
    <w:p w:rsidR="00B41F1F" w:rsidRPr="0030212E" w:rsidRDefault="00B41F1F" w:rsidP="0030212E">
      <w:pPr>
        <w:jc w:val="both"/>
        <w:rPr>
          <w:rFonts w:ascii="Calibri" w:hAnsi="Calibri" w:cs="Calibri"/>
        </w:rPr>
      </w:pPr>
    </w:p>
    <w:p w:rsidR="008108DC" w:rsidRPr="0030212E" w:rsidRDefault="008108DC" w:rsidP="0030212E">
      <w:pPr>
        <w:pStyle w:val="1"/>
        <w:jc w:val="both"/>
        <w:rPr>
          <w:rFonts w:ascii="Calibri" w:hAnsi="Calibri" w:cs="Calibri"/>
          <w:sz w:val="24"/>
          <w:szCs w:val="24"/>
        </w:rPr>
      </w:pPr>
    </w:p>
    <w:p w:rsidR="008108DC" w:rsidRPr="0030212E" w:rsidRDefault="008108DC" w:rsidP="0030212E">
      <w:pPr>
        <w:pStyle w:val="1"/>
        <w:jc w:val="both"/>
        <w:rPr>
          <w:rFonts w:ascii="Calibri" w:hAnsi="Calibri" w:cs="Calibri"/>
          <w:sz w:val="24"/>
          <w:szCs w:val="24"/>
        </w:rPr>
      </w:pPr>
      <w:r w:rsidRPr="0030212E">
        <w:rPr>
          <w:rFonts w:ascii="Calibri" w:hAnsi="Calibri" w:cs="Calibri"/>
          <w:sz w:val="24"/>
          <w:szCs w:val="24"/>
        </w:rPr>
        <w:t>Заседание комиссии Госсовета по направлению «Здравоохранение»</w:t>
      </w:r>
    </w:p>
    <w:p w:rsidR="008108DC" w:rsidRPr="008108DC" w:rsidRDefault="008108DC" w:rsidP="0030212E">
      <w:pPr>
        <w:jc w:val="both"/>
        <w:rPr>
          <w:rFonts w:ascii="Calibri" w:eastAsia="Times New Roman" w:hAnsi="Calibri" w:cs="Calibri"/>
          <w:lang w:eastAsia="ru-RU"/>
        </w:rPr>
      </w:pPr>
      <w:r w:rsidRPr="008108DC">
        <w:rPr>
          <w:rFonts w:ascii="Calibri" w:eastAsia="Times New Roman" w:hAnsi="Calibri" w:cs="Calibri"/>
          <w:lang w:eastAsia="ru-RU"/>
        </w:rPr>
        <w:t>Под руководством помощника Президента, секретаря Государственного Совета Игоря Левитина в режиме видеоконференции состоялось заседание комиссии Госсовета по направлению «Здравоохранение».</w:t>
      </w:r>
    </w:p>
    <w:p w:rsidR="008108DC" w:rsidRPr="008108DC" w:rsidRDefault="008108DC" w:rsidP="0030212E">
      <w:pPr>
        <w:spacing w:before="100" w:beforeAutospacing="1" w:after="100" w:afterAutospacing="1"/>
        <w:jc w:val="both"/>
        <w:rPr>
          <w:rFonts w:ascii="Calibri" w:eastAsia="Times New Roman" w:hAnsi="Calibri" w:cs="Calibri"/>
          <w:lang w:eastAsia="ru-RU"/>
        </w:rPr>
      </w:pPr>
      <w:r w:rsidRPr="008108DC">
        <w:rPr>
          <w:rFonts w:ascii="Calibri" w:eastAsia="Times New Roman" w:hAnsi="Calibri" w:cs="Calibri"/>
          <w:lang w:eastAsia="ru-RU"/>
        </w:rPr>
        <w:t xml:space="preserve">В мероприятии приняли участие председатель комиссии, губернатор Ивановской области </w:t>
      </w:r>
      <w:hyperlink r:id="rId24" w:history="1">
        <w:r w:rsidRPr="008108DC">
          <w:rPr>
            <w:rFonts w:ascii="Calibri" w:eastAsia="Times New Roman" w:hAnsi="Calibri" w:cs="Calibri"/>
            <w:color w:val="0000FF"/>
            <w:u w:val="single"/>
            <w:lang w:eastAsia="ru-RU"/>
          </w:rPr>
          <w:t>Станислав Воскресенский</w:t>
        </w:r>
      </w:hyperlink>
      <w:r w:rsidRPr="008108DC">
        <w:rPr>
          <w:rFonts w:ascii="Calibri" w:eastAsia="Times New Roman" w:hAnsi="Calibri" w:cs="Calibri"/>
          <w:lang w:eastAsia="ru-RU"/>
        </w:rPr>
        <w:t xml:space="preserve">, полномочный представитель Президента в Уральском федеральном округе </w:t>
      </w:r>
      <w:hyperlink r:id="rId25" w:history="1">
        <w:r w:rsidRPr="008108DC">
          <w:rPr>
            <w:rFonts w:ascii="Calibri" w:eastAsia="Times New Roman" w:hAnsi="Calibri" w:cs="Calibri"/>
            <w:color w:val="0000FF"/>
            <w:u w:val="single"/>
            <w:lang w:eastAsia="ru-RU"/>
          </w:rPr>
          <w:t>Владимир Якушев</w:t>
        </w:r>
      </w:hyperlink>
      <w:r w:rsidRPr="008108DC">
        <w:rPr>
          <w:rFonts w:ascii="Calibri" w:eastAsia="Times New Roman" w:hAnsi="Calibri" w:cs="Calibri"/>
          <w:lang w:eastAsia="ru-RU"/>
        </w:rPr>
        <w:t xml:space="preserve">, председатель Федерального фонда обязательного медицинского страхования Елена </w:t>
      </w:r>
      <w:proofErr w:type="spellStart"/>
      <w:r w:rsidRPr="008108DC">
        <w:rPr>
          <w:rFonts w:ascii="Calibri" w:eastAsia="Times New Roman" w:hAnsi="Calibri" w:cs="Calibri"/>
          <w:lang w:eastAsia="ru-RU"/>
        </w:rPr>
        <w:t>Чернякова</w:t>
      </w:r>
      <w:proofErr w:type="spellEnd"/>
      <w:r w:rsidRPr="008108DC">
        <w:rPr>
          <w:rFonts w:ascii="Calibri" w:eastAsia="Times New Roman" w:hAnsi="Calibri" w:cs="Calibri"/>
          <w:lang w:eastAsia="ru-RU"/>
        </w:rPr>
        <w:t xml:space="preserve">, заместитель мэра Москвы в Правительстве Москвы по вопросам социального развития Анастасия </w:t>
      </w:r>
      <w:proofErr w:type="spellStart"/>
      <w:r w:rsidRPr="008108DC">
        <w:rPr>
          <w:rFonts w:ascii="Calibri" w:eastAsia="Times New Roman" w:hAnsi="Calibri" w:cs="Calibri"/>
          <w:lang w:eastAsia="ru-RU"/>
        </w:rPr>
        <w:t>Ракова</w:t>
      </w:r>
      <w:proofErr w:type="spellEnd"/>
      <w:r w:rsidRPr="008108DC">
        <w:rPr>
          <w:rFonts w:ascii="Calibri" w:eastAsia="Times New Roman" w:hAnsi="Calibri" w:cs="Calibri"/>
          <w:lang w:eastAsia="ru-RU"/>
        </w:rPr>
        <w:t>, руководители профильных федеральных и региональных органов исполнительной власти, отраслевых объединений предпринимателей и научно-экспертных организаций.</w:t>
      </w:r>
    </w:p>
    <w:p w:rsidR="008108DC" w:rsidRPr="008108DC" w:rsidRDefault="008108DC" w:rsidP="0030212E">
      <w:pPr>
        <w:spacing w:before="100" w:beforeAutospacing="1" w:after="100" w:afterAutospacing="1"/>
        <w:jc w:val="both"/>
        <w:rPr>
          <w:rFonts w:ascii="Calibri" w:eastAsia="Times New Roman" w:hAnsi="Calibri" w:cs="Calibri"/>
          <w:lang w:eastAsia="ru-RU"/>
        </w:rPr>
      </w:pPr>
      <w:r w:rsidRPr="008108DC">
        <w:rPr>
          <w:rFonts w:ascii="Calibri" w:eastAsia="Times New Roman" w:hAnsi="Calibri" w:cs="Calibri"/>
          <w:lang w:eastAsia="ru-RU"/>
        </w:rPr>
        <w:t xml:space="preserve">Станислав Воскресенский рассказал о ходе подготовки к заседанию Президиума Государственного Совета, запланированному на второй квартал этого года. </w:t>
      </w:r>
    </w:p>
    <w:p w:rsidR="008108DC" w:rsidRPr="008108DC" w:rsidRDefault="008108DC" w:rsidP="0030212E">
      <w:pPr>
        <w:spacing w:before="100" w:beforeAutospacing="1" w:after="100" w:afterAutospacing="1"/>
        <w:jc w:val="both"/>
        <w:rPr>
          <w:rFonts w:ascii="Calibri" w:eastAsia="Times New Roman" w:hAnsi="Calibri" w:cs="Calibri"/>
          <w:lang w:eastAsia="ru-RU"/>
        </w:rPr>
      </w:pPr>
      <w:r w:rsidRPr="008108DC">
        <w:rPr>
          <w:rFonts w:ascii="Calibri" w:eastAsia="Times New Roman" w:hAnsi="Calibri" w:cs="Calibri"/>
          <w:lang w:eastAsia="ru-RU"/>
        </w:rPr>
        <w:t xml:space="preserve">Были представлены обзорные доклады о современных трендах в здравоохранении развитых зарубежных стран, а также об опыте противодействия пандемии новой </w:t>
      </w:r>
      <w:proofErr w:type="spellStart"/>
      <w:r w:rsidRPr="008108DC">
        <w:rPr>
          <w:rFonts w:ascii="Calibri" w:eastAsia="Times New Roman" w:hAnsi="Calibri" w:cs="Calibri"/>
          <w:lang w:eastAsia="ru-RU"/>
        </w:rPr>
        <w:t>коронавирусной</w:t>
      </w:r>
      <w:proofErr w:type="spellEnd"/>
      <w:r w:rsidRPr="008108DC">
        <w:rPr>
          <w:rFonts w:ascii="Calibri" w:eastAsia="Times New Roman" w:hAnsi="Calibri" w:cs="Calibri"/>
          <w:lang w:eastAsia="ru-RU"/>
        </w:rPr>
        <w:t xml:space="preserve"> инфекции SARS-CoV-2 (штамм «омикрон»). По информации экспертов, пандемия COVID-19 вызвала серьёзные изменения в политике здравоохранения развитых стран, в частности повысила значимость профилактических мер и уровень использования ресурсов системы здравоохранения, ускорила переход на более эффективные модели первичной медико-санитарной помощи по месту жительства и удалённое медицинское обслуживание с помощью цифровых технологий.</w:t>
      </w:r>
    </w:p>
    <w:p w:rsidR="008108DC" w:rsidRPr="008108DC" w:rsidRDefault="008108DC" w:rsidP="0030212E">
      <w:pPr>
        <w:spacing w:before="100" w:beforeAutospacing="1" w:after="100" w:afterAutospacing="1"/>
        <w:jc w:val="both"/>
        <w:rPr>
          <w:rFonts w:ascii="Calibri" w:eastAsia="Times New Roman" w:hAnsi="Calibri" w:cs="Calibri"/>
          <w:lang w:eastAsia="ru-RU"/>
        </w:rPr>
      </w:pPr>
      <w:r w:rsidRPr="008108DC">
        <w:rPr>
          <w:rFonts w:ascii="Calibri" w:eastAsia="Times New Roman" w:hAnsi="Calibri" w:cs="Calibri"/>
          <w:lang w:eastAsia="ru-RU"/>
        </w:rPr>
        <w:t xml:space="preserve">Рассматривался также ход исполнения </w:t>
      </w:r>
      <w:hyperlink r:id="rId26" w:history="1">
        <w:r w:rsidRPr="008108DC">
          <w:rPr>
            <w:rFonts w:ascii="Calibri" w:eastAsia="Times New Roman" w:hAnsi="Calibri" w:cs="Calibri"/>
            <w:color w:val="0000FF"/>
            <w:u w:val="single"/>
            <w:lang w:eastAsia="ru-RU"/>
          </w:rPr>
          <w:t>поручений</w:t>
        </w:r>
      </w:hyperlink>
      <w:r w:rsidRPr="008108DC">
        <w:rPr>
          <w:rFonts w:ascii="Calibri" w:eastAsia="Times New Roman" w:hAnsi="Calibri" w:cs="Calibri"/>
          <w:lang w:eastAsia="ru-RU"/>
        </w:rPr>
        <w:t xml:space="preserve"> Президента по итогам </w:t>
      </w:r>
      <w:hyperlink r:id="rId27" w:history="1">
        <w:r w:rsidRPr="008108DC">
          <w:rPr>
            <w:rFonts w:ascii="Calibri" w:eastAsia="Times New Roman" w:hAnsi="Calibri" w:cs="Calibri"/>
            <w:color w:val="0000FF"/>
            <w:u w:val="single"/>
            <w:lang w:eastAsia="ru-RU"/>
          </w:rPr>
          <w:t>заседания</w:t>
        </w:r>
      </w:hyperlink>
      <w:r w:rsidRPr="008108DC">
        <w:rPr>
          <w:rFonts w:ascii="Calibri" w:eastAsia="Times New Roman" w:hAnsi="Calibri" w:cs="Calibri"/>
          <w:lang w:eastAsia="ru-RU"/>
        </w:rPr>
        <w:t xml:space="preserve"> Президиума Государственного Совета о задачах субъектов Российской Федерации в сфере здравоохранения, состоявшегося 31 октября 2019 года.</w:t>
      </w:r>
    </w:p>
    <w:p w:rsidR="008108DC" w:rsidRPr="008108DC" w:rsidRDefault="008108DC" w:rsidP="0030212E">
      <w:pPr>
        <w:spacing w:before="100" w:beforeAutospacing="1" w:after="100" w:afterAutospacing="1"/>
        <w:jc w:val="both"/>
        <w:rPr>
          <w:rFonts w:ascii="Calibri" w:eastAsia="Times New Roman" w:hAnsi="Calibri" w:cs="Calibri"/>
          <w:lang w:eastAsia="ru-RU"/>
        </w:rPr>
      </w:pPr>
      <w:r w:rsidRPr="008108DC">
        <w:rPr>
          <w:rFonts w:ascii="Calibri" w:eastAsia="Times New Roman" w:hAnsi="Calibri" w:cs="Calibri"/>
          <w:lang w:eastAsia="ru-RU"/>
        </w:rPr>
        <w:t>Участники заседания представили предложения по тематике вопросов для обсуждения на заседании Президиума Государственного Совета Российской Федерации, на основе которых будет подготовлен доклад.</w:t>
      </w:r>
    </w:p>
    <w:p w:rsidR="008108DC" w:rsidRDefault="00677D8E" w:rsidP="0030212E">
      <w:pPr>
        <w:pStyle w:val="1"/>
        <w:jc w:val="both"/>
        <w:rPr>
          <w:rFonts w:ascii="Calibri" w:hAnsi="Calibri" w:cs="Calibri"/>
          <w:b w:val="0"/>
          <w:sz w:val="24"/>
          <w:szCs w:val="24"/>
        </w:rPr>
      </w:pPr>
      <w:hyperlink r:id="rId28" w:history="1">
        <w:r w:rsidR="00341BCE" w:rsidRPr="00596EB2">
          <w:rPr>
            <w:rStyle w:val="a4"/>
            <w:rFonts w:ascii="Calibri" w:hAnsi="Calibri" w:cs="Calibri"/>
            <w:b w:val="0"/>
            <w:sz w:val="24"/>
            <w:szCs w:val="24"/>
          </w:rPr>
          <w:t>http://kremlin.ru/events/administration/67617?utm_source=yxnews&amp;utm_medium=desktop&amp;utm_referrer=https%3A%2F%2Fyandex.ru%2Fnews%2Fsearch%3Ftext%3D</w:t>
        </w:r>
      </w:hyperlink>
    </w:p>
    <w:p w:rsidR="008108DC" w:rsidRPr="0030212E" w:rsidRDefault="008108DC" w:rsidP="0030212E">
      <w:pPr>
        <w:pStyle w:val="1"/>
        <w:jc w:val="both"/>
        <w:rPr>
          <w:rFonts w:ascii="Calibri" w:hAnsi="Calibri" w:cs="Calibri"/>
          <w:sz w:val="24"/>
          <w:szCs w:val="24"/>
        </w:rPr>
      </w:pPr>
      <w:proofErr w:type="spellStart"/>
      <w:r w:rsidRPr="0030212E">
        <w:rPr>
          <w:rFonts w:ascii="Calibri" w:hAnsi="Calibri" w:cs="Calibri"/>
          <w:sz w:val="24"/>
          <w:szCs w:val="24"/>
        </w:rPr>
        <w:t>Мишустин</w:t>
      </w:r>
      <w:proofErr w:type="spellEnd"/>
      <w:r w:rsidRPr="0030212E">
        <w:rPr>
          <w:rFonts w:ascii="Calibri" w:hAnsi="Calibri" w:cs="Calibri"/>
          <w:sz w:val="24"/>
          <w:szCs w:val="24"/>
        </w:rPr>
        <w:t xml:space="preserve"> назначил нового </w:t>
      </w:r>
      <w:proofErr w:type="spellStart"/>
      <w:r w:rsidRPr="0030212E">
        <w:rPr>
          <w:rFonts w:ascii="Calibri" w:hAnsi="Calibri" w:cs="Calibri"/>
          <w:sz w:val="24"/>
          <w:szCs w:val="24"/>
        </w:rPr>
        <w:t>замглавы</w:t>
      </w:r>
      <w:proofErr w:type="spellEnd"/>
      <w:r w:rsidRPr="0030212E">
        <w:rPr>
          <w:rFonts w:ascii="Calibri" w:hAnsi="Calibri" w:cs="Calibri"/>
          <w:sz w:val="24"/>
          <w:szCs w:val="24"/>
        </w:rPr>
        <w:t xml:space="preserve"> Минздрава </w:t>
      </w:r>
    </w:p>
    <w:p w:rsidR="008108DC" w:rsidRPr="008108DC" w:rsidRDefault="008108DC" w:rsidP="0030212E">
      <w:pPr>
        <w:spacing w:before="100" w:beforeAutospacing="1" w:after="100" w:afterAutospacing="1"/>
        <w:jc w:val="both"/>
        <w:rPr>
          <w:rFonts w:ascii="Calibri" w:eastAsia="Times New Roman" w:hAnsi="Calibri" w:cs="Calibri"/>
          <w:lang w:eastAsia="ru-RU"/>
        </w:rPr>
      </w:pPr>
      <w:r w:rsidRPr="008108DC">
        <w:rPr>
          <w:rFonts w:ascii="Calibri" w:eastAsia="Times New Roman" w:hAnsi="Calibri" w:cs="Calibri"/>
          <w:lang w:eastAsia="ru-RU"/>
        </w:rPr>
        <w:t xml:space="preserve">Премьер-министр Михаил </w:t>
      </w:r>
      <w:proofErr w:type="spellStart"/>
      <w:r w:rsidRPr="008108DC">
        <w:rPr>
          <w:rFonts w:ascii="Calibri" w:eastAsia="Times New Roman" w:hAnsi="Calibri" w:cs="Calibri"/>
          <w:lang w:eastAsia="ru-RU"/>
        </w:rPr>
        <w:t>Мишустин</w:t>
      </w:r>
      <w:proofErr w:type="spellEnd"/>
      <w:r w:rsidRPr="008108DC">
        <w:rPr>
          <w:rFonts w:ascii="Calibri" w:eastAsia="Times New Roman" w:hAnsi="Calibri" w:cs="Calibri"/>
          <w:lang w:eastAsia="ru-RU"/>
        </w:rPr>
        <w:t xml:space="preserve"> произвел кадровые перестановки в Министерстве здравоохранения. От должности замглавы министерства по его собственной просьбе освобожден Олег Гриднев.</w:t>
      </w:r>
    </w:p>
    <w:p w:rsidR="008108DC" w:rsidRPr="008108DC" w:rsidRDefault="008108DC" w:rsidP="0030212E">
      <w:pPr>
        <w:spacing w:before="100" w:beforeAutospacing="1" w:after="100" w:afterAutospacing="1"/>
        <w:jc w:val="both"/>
        <w:rPr>
          <w:rFonts w:ascii="Calibri" w:eastAsia="Times New Roman" w:hAnsi="Calibri" w:cs="Calibri"/>
          <w:lang w:eastAsia="ru-RU"/>
        </w:rPr>
      </w:pPr>
      <w:r w:rsidRPr="008108DC">
        <w:rPr>
          <w:rFonts w:ascii="Calibri" w:eastAsia="Times New Roman" w:hAnsi="Calibri" w:cs="Calibri"/>
          <w:lang w:eastAsia="ru-RU"/>
        </w:rPr>
        <w:t xml:space="preserve">Новым замминистра назначен Андрей </w:t>
      </w:r>
      <w:proofErr w:type="spellStart"/>
      <w:r w:rsidRPr="008108DC">
        <w:rPr>
          <w:rFonts w:ascii="Calibri" w:eastAsia="Times New Roman" w:hAnsi="Calibri" w:cs="Calibri"/>
          <w:lang w:eastAsia="ru-RU"/>
        </w:rPr>
        <w:t>Плутницкий</w:t>
      </w:r>
      <w:proofErr w:type="spellEnd"/>
      <w:r w:rsidRPr="008108DC">
        <w:rPr>
          <w:rFonts w:ascii="Calibri" w:eastAsia="Times New Roman" w:hAnsi="Calibri" w:cs="Calibri"/>
          <w:lang w:eastAsia="ru-RU"/>
        </w:rPr>
        <w:t xml:space="preserve">. Он возглавлял в Минздраве департамент проектной деятельности. В министерство </w:t>
      </w:r>
      <w:proofErr w:type="spellStart"/>
      <w:r w:rsidRPr="008108DC">
        <w:rPr>
          <w:rFonts w:ascii="Calibri" w:eastAsia="Times New Roman" w:hAnsi="Calibri" w:cs="Calibri"/>
          <w:lang w:eastAsia="ru-RU"/>
        </w:rPr>
        <w:t>Плутницкий</w:t>
      </w:r>
      <w:proofErr w:type="spellEnd"/>
      <w:r w:rsidRPr="008108DC">
        <w:rPr>
          <w:rFonts w:ascii="Calibri" w:eastAsia="Times New Roman" w:hAnsi="Calibri" w:cs="Calibri"/>
          <w:lang w:eastAsia="ru-RU"/>
        </w:rPr>
        <w:t xml:space="preserve"> пришел в 2020 году с должности руководителя территориального органа Росздравнадзора по Москве и Московской области.</w:t>
      </w:r>
    </w:p>
    <w:p w:rsidR="00B41F1F" w:rsidRDefault="00677D8E" w:rsidP="0030212E">
      <w:pPr>
        <w:jc w:val="both"/>
        <w:rPr>
          <w:rFonts w:ascii="Calibri" w:hAnsi="Calibri" w:cs="Calibri"/>
        </w:rPr>
      </w:pPr>
      <w:hyperlink r:id="rId29" w:history="1">
        <w:r w:rsidR="00C60B62" w:rsidRPr="00596EB2">
          <w:rPr>
            <w:rStyle w:val="a4"/>
            <w:rFonts w:ascii="Calibri" w:hAnsi="Calibri" w:cs="Calibri"/>
          </w:rPr>
          <w:t>https://rg.ru/2022/01/21/mishustin-naznachil-novogo-zamglavy-minzdrava.html?utm_source=yxnews&amp;utm_medium=desktop&amp;utm_referrer=https%3A%2F%2Fyandex.ru%2Fnews%2Fsearch%3Ftext%3D</w:t>
        </w:r>
      </w:hyperlink>
    </w:p>
    <w:p w:rsidR="00C60B62" w:rsidRDefault="00C60B62" w:rsidP="0030212E">
      <w:pPr>
        <w:jc w:val="both"/>
        <w:rPr>
          <w:rFonts w:ascii="Calibri" w:hAnsi="Calibri" w:cs="Calibri"/>
        </w:rPr>
      </w:pPr>
    </w:p>
    <w:p w:rsidR="00C60B62" w:rsidRPr="00C60B62" w:rsidRDefault="00C60B62" w:rsidP="0030212E">
      <w:pPr>
        <w:jc w:val="both"/>
        <w:rPr>
          <w:rFonts w:ascii="Calibri" w:hAnsi="Calibri" w:cs="Calibri"/>
          <w:b/>
          <w:color w:val="FF0000"/>
        </w:rPr>
      </w:pPr>
      <w:r w:rsidRPr="00C60B62">
        <w:rPr>
          <w:rFonts w:ascii="Calibri" w:hAnsi="Calibri" w:cs="Calibri"/>
          <w:b/>
          <w:color w:val="FF0000"/>
        </w:rPr>
        <w:t>МИНЗДРАВ/ФОМС</w:t>
      </w:r>
    </w:p>
    <w:p w:rsidR="00B41F1F" w:rsidRPr="0030212E" w:rsidRDefault="00B41F1F" w:rsidP="0030212E">
      <w:pPr>
        <w:pStyle w:val="1"/>
        <w:jc w:val="both"/>
        <w:rPr>
          <w:rFonts w:ascii="Calibri" w:hAnsi="Calibri" w:cs="Calibri"/>
          <w:sz w:val="24"/>
          <w:szCs w:val="24"/>
        </w:rPr>
      </w:pPr>
      <w:r w:rsidRPr="0030212E">
        <w:rPr>
          <w:rFonts w:ascii="Calibri" w:hAnsi="Calibri" w:cs="Calibri"/>
          <w:sz w:val="24"/>
          <w:szCs w:val="24"/>
        </w:rPr>
        <w:t>Минздрав объяснил боязнью отказ показывать статистику смертности среди привитых</w:t>
      </w:r>
    </w:p>
    <w:p w:rsidR="00B41F1F" w:rsidRPr="0030212E" w:rsidRDefault="00B41F1F" w:rsidP="0030212E">
      <w:pPr>
        <w:pStyle w:val="a3"/>
        <w:jc w:val="both"/>
        <w:rPr>
          <w:rFonts w:ascii="Calibri" w:hAnsi="Calibri" w:cs="Calibri"/>
        </w:rPr>
      </w:pPr>
      <w:r w:rsidRPr="0030212E">
        <w:rPr>
          <w:rFonts w:ascii="Calibri" w:hAnsi="Calibri" w:cs="Calibri"/>
        </w:rPr>
        <w:t xml:space="preserve">В Минздраве объяснили отказ публиковать статистику по смертности от </w:t>
      </w:r>
      <w:proofErr w:type="spellStart"/>
      <w:r w:rsidRPr="0030212E">
        <w:rPr>
          <w:rFonts w:ascii="Calibri" w:hAnsi="Calibri" w:cs="Calibri"/>
        </w:rPr>
        <w:t>коронавируса</w:t>
      </w:r>
      <w:proofErr w:type="spellEnd"/>
      <w:r w:rsidRPr="0030212E">
        <w:rPr>
          <w:rFonts w:ascii="Calibri" w:hAnsi="Calibri" w:cs="Calibri"/>
        </w:rPr>
        <w:t xml:space="preserve"> среди вакцинированных. По мнению представителей ведомства, это может вызвать негативное отношение к прививкам.</w:t>
      </w:r>
    </w:p>
    <w:p w:rsidR="00B41F1F" w:rsidRPr="0030212E" w:rsidRDefault="00B41F1F" w:rsidP="0030212E">
      <w:pPr>
        <w:pStyle w:val="a3"/>
        <w:jc w:val="both"/>
        <w:rPr>
          <w:rFonts w:ascii="Calibri" w:hAnsi="Calibri" w:cs="Calibri"/>
        </w:rPr>
      </w:pPr>
      <w:r w:rsidRPr="0030212E">
        <w:rPr>
          <w:rFonts w:ascii="Calibri" w:hAnsi="Calibri" w:cs="Calibri"/>
        </w:rPr>
        <w:t xml:space="preserve">«Публикация сведений о количестве смертей среди лиц, вакцинированных против COVID, нецелесообразна, поскольку такие сведения объективно не отражают какую-либо взаимосвязь летальных исходов с вакцинацией. Также они могут вызвать негативное отношение к вакцинации»,- ответил Минздрав на запрос депутата Госдумы Владимира </w:t>
      </w:r>
      <w:proofErr w:type="spellStart"/>
      <w:r w:rsidRPr="0030212E">
        <w:rPr>
          <w:rFonts w:ascii="Calibri" w:hAnsi="Calibri" w:cs="Calibri"/>
        </w:rPr>
        <w:t>Плякина</w:t>
      </w:r>
      <w:proofErr w:type="spellEnd"/>
      <w:r w:rsidRPr="0030212E">
        <w:rPr>
          <w:rFonts w:ascii="Calibri" w:hAnsi="Calibri" w:cs="Calibri"/>
        </w:rPr>
        <w:t xml:space="preserve">, опубликованном им в своем </w:t>
      </w:r>
      <w:hyperlink r:id="rId30" w:tgtFrame="_blank" w:history="1">
        <w:proofErr w:type="spellStart"/>
        <w:r w:rsidRPr="0030212E">
          <w:rPr>
            <w:rStyle w:val="a4"/>
            <w:rFonts w:ascii="Calibri" w:hAnsi="Calibri" w:cs="Calibri"/>
          </w:rPr>
          <w:t>телеграм-канале</w:t>
        </w:r>
        <w:proofErr w:type="spellEnd"/>
      </w:hyperlink>
      <w:r w:rsidRPr="0030212E">
        <w:rPr>
          <w:rFonts w:ascii="Calibri" w:hAnsi="Calibri" w:cs="Calibri"/>
        </w:rPr>
        <w:t>.</w:t>
      </w:r>
    </w:p>
    <w:p w:rsidR="00B41F1F" w:rsidRPr="00B41F1F" w:rsidRDefault="00B41F1F" w:rsidP="0030212E">
      <w:pPr>
        <w:spacing w:before="100" w:beforeAutospacing="1" w:after="100" w:afterAutospacing="1"/>
        <w:jc w:val="both"/>
        <w:rPr>
          <w:rFonts w:ascii="Calibri" w:eastAsia="Times New Roman" w:hAnsi="Calibri" w:cs="Calibri"/>
          <w:lang w:eastAsia="ru-RU"/>
        </w:rPr>
      </w:pPr>
      <w:r w:rsidRPr="00B41F1F">
        <w:rPr>
          <w:rFonts w:ascii="Calibri" w:eastAsia="Times New Roman" w:hAnsi="Calibri" w:cs="Calibri"/>
          <w:lang w:eastAsia="ru-RU"/>
        </w:rPr>
        <w:t>В министерстве также сообщили, что нежелательные реакции на вакцину наблюдаются у 0,018% людей, что не выходит за рамки инструкций по применению препаратов.</w:t>
      </w:r>
    </w:p>
    <w:p w:rsidR="00B41F1F" w:rsidRPr="0030212E" w:rsidRDefault="00B41F1F" w:rsidP="0030212E">
      <w:pPr>
        <w:spacing w:before="100" w:beforeAutospacing="1" w:after="100" w:afterAutospacing="1"/>
        <w:jc w:val="both"/>
        <w:rPr>
          <w:rFonts w:ascii="Calibri" w:eastAsia="Times New Roman" w:hAnsi="Calibri" w:cs="Calibri"/>
          <w:lang w:eastAsia="ru-RU"/>
        </w:rPr>
      </w:pPr>
      <w:r w:rsidRPr="00B41F1F">
        <w:rPr>
          <w:rFonts w:ascii="Calibri" w:eastAsia="Times New Roman" w:hAnsi="Calibri" w:cs="Calibri"/>
          <w:lang w:eastAsia="ru-RU"/>
        </w:rPr>
        <w:t xml:space="preserve">На данный момент полностью привились от </w:t>
      </w:r>
      <w:proofErr w:type="spellStart"/>
      <w:r w:rsidRPr="00B41F1F">
        <w:rPr>
          <w:rFonts w:ascii="Calibri" w:eastAsia="Times New Roman" w:hAnsi="Calibri" w:cs="Calibri"/>
          <w:lang w:eastAsia="ru-RU"/>
        </w:rPr>
        <w:t>коронавируса</w:t>
      </w:r>
      <w:proofErr w:type="spellEnd"/>
      <w:r w:rsidRPr="00B41F1F">
        <w:rPr>
          <w:rFonts w:ascii="Calibri" w:eastAsia="Times New Roman" w:hAnsi="Calibri" w:cs="Calibri"/>
          <w:lang w:eastAsia="ru-RU"/>
        </w:rPr>
        <w:t xml:space="preserve"> более 78 миллионов человек. Доля заразившихся среди вакцинированных составляет 4%.</w:t>
      </w:r>
    </w:p>
    <w:p w:rsidR="00B41F1F" w:rsidRPr="0030212E" w:rsidRDefault="00677D8E" w:rsidP="0030212E">
      <w:pPr>
        <w:jc w:val="both"/>
        <w:rPr>
          <w:rFonts w:ascii="Calibri" w:hAnsi="Calibri" w:cs="Calibri"/>
        </w:rPr>
      </w:pPr>
      <w:hyperlink r:id="rId31" w:history="1">
        <w:r w:rsidR="00BA346E" w:rsidRPr="0030212E">
          <w:rPr>
            <w:rStyle w:val="a4"/>
            <w:rFonts w:ascii="Calibri" w:hAnsi="Calibri" w:cs="Calibri"/>
          </w:rPr>
          <w:t>https://www.mk.ru/social/2022/01/21/minzdrav-obyasnil-boyaznyu-otkaz-pokazyvat-statistiku-smertnosti-sredi-privitykh.html?utm_source=yxnews&amp;utm_medium=desktop</w:t>
        </w:r>
      </w:hyperlink>
    </w:p>
    <w:p w:rsidR="00BA346E" w:rsidRPr="0030212E" w:rsidRDefault="00BA346E" w:rsidP="0030212E">
      <w:pPr>
        <w:jc w:val="both"/>
        <w:rPr>
          <w:rFonts w:ascii="Calibri" w:hAnsi="Calibri" w:cs="Calibri"/>
        </w:rPr>
      </w:pPr>
    </w:p>
    <w:p w:rsidR="00BA346E" w:rsidRPr="0030212E" w:rsidRDefault="00BA346E" w:rsidP="0030212E">
      <w:pPr>
        <w:pStyle w:val="1"/>
        <w:jc w:val="both"/>
        <w:rPr>
          <w:rFonts w:ascii="Calibri" w:hAnsi="Calibri" w:cs="Calibri"/>
          <w:sz w:val="24"/>
          <w:szCs w:val="24"/>
        </w:rPr>
      </w:pPr>
      <w:r w:rsidRPr="0030212E">
        <w:rPr>
          <w:rFonts w:ascii="Calibri" w:hAnsi="Calibri" w:cs="Calibri"/>
          <w:sz w:val="24"/>
          <w:szCs w:val="24"/>
        </w:rPr>
        <w:t>В Единые рекомендации по оплате труда медработников на 2022 год вошли требования к участникам пилота</w:t>
      </w:r>
    </w:p>
    <w:p w:rsidR="00BA346E" w:rsidRPr="00BA346E" w:rsidRDefault="00BA346E" w:rsidP="0030212E">
      <w:pPr>
        <w:jc w:val="both"/>
        <w:rPr>
          <w:rFonts w:ascii="Calibri" w:eastAsia="Times New Roman" w:hAnsi="Calibri" w:cs="Calibri"/>
          <w:lang w:eastAsia="ru-RU"/>
        </w:rPr>
      </w:pPr>
      <w:r w:rsidRPr="00BA346E">
        <w:rPr>
          <w:rFonts w:ascii="Calibri" w:eastAsia="Times New Roman" w:hAnsi="Calibri" w:cs="Calibri"/>
          <w:lang w:eastAsia="ru-RU"/>
        </w:rPr>
        <w:t>Особенности оплаты труда работников государственных и муниципальных учреждений здравоохранения в 2022 году принципиально не изменились по сравнению с 2021 годом. Нововведением стало требование к региональным властям, главным врачам больниц и поликлиник в субъектах, участвующих в пилотном проекте по внедрению новой системы оплаты труда медработников, обеспечить утверждение необходимых нормативных правовых актов.</w:t>
      </w:r>
    </w:p>
    <w:p w:rsidR="00BA346E" w:rsidRPr="00BA346E" w:rsidRDefault="00BA346E" w:rsidP="0030212E">
      <w:pPr>
        <w:spacing w:before="100" w:beforeAutospacing="1" w:after="100" w:afterAutospacing="1"/>
        <w:jc w:val="both"/>
        <w:rPr>
          <w:rFonts w:ascii="Calibri" w:eastAsia="Times New Roman" w:hAnsi="Calibri" w:cs="Calibri"/>
          <w:lang w:eastAsia="ru-RU"/>
        </w:rPr>
      </w:pPr>
      <w:r w:rsidRPr="00BA346E">
        <w:rPr>
          <w:rFonts w:ascii="Calibri" w:eastAsia="Times New Roman" w:hAnsi="Calibri" w:cs="Calibri"/>
          <w:lang w:eastAsia="ru-RU"/>
        </w:rPr>
        <w:t xml:space="preserve">Трехсторонняя комиссия по регулированию социально-трудовых отношений на заседании 23 декабря утвердила </w:t>
      </w:r>
      <w:hyperlink r:id="rId32" w:history="1">
        <w:r w:rsidRPr="00BA346E">
          <w:rPr>
            <w:rFonts w:ascii="Calibri" w:eastAsia="Times New Roman" w:hAnsi="Calibri" w:cs="Calibri"/>
            <w:color w:val="0000FF"/>
            <w:u w:val="single"/>
            <w:lang w:eastAsia="ru-RU"/>
          </w:rPr>
          <w:t>Единые рекомендации</w:t>
        </w:r>
      </w:hyperlink>
      <w:r w:rsidRPr="00BA346E">
        <w:rPr>
          <w:rFonts w:ascii="Calibri" w:eastAsia="Times New Roman" w:hAnsi="Calibri" w:cs="Calibri"/>
          <w:lang w:eastAsia="ru-RU"/>
        </w:rPr>
        <w:t xml:space="preserve"> по установлению на федеральном, региональном и местном уровнях систем оплаты труда работников государственных и муниципальных учреждений на 2022 год. </w:t>
      </w:r>
      <w:hyperlink r:id="rId33" w:tgtFrame="_blank" w:history="1">
        <w:r w:rsidRPr="00BA346E">
          <w:rPr>
            <w:rFonts w:ascii="Calibri" w:eastAsia="Times New Roman" w:hAnsi="Calibri" w:cs="Calibri"/>
            <w:color w:val="0000FF"/>
            <w:u w:val="single"/>
            <w:lang w:eastAsia="ru-RU"/>
          </w:rPr>
          <w:t>По данным</w:t>
        </w:r>
      </w:hyperlink>
      <w:r w:rsidRPr="00BA346E">
        <w:rPr>
          <w:rFonts w:ascii="Calibri" w:eastAsia="Times New Roman" w:hAnsi="Calibri" w:cs="Calibri"/>
          <w:lang w:eastAsia="ru-RU"/>
        </w:rPr>
        <w:t xml:space="preserve"> управляющего Центром медицинского права </w:t>
      </w:r>
      <w:r w:rsidRPr="00BA346E">
        <w:rPr>
          <w:rFonts w:ascii="Calibri" w:eastAsia="Times New Roman" w:hAnsi="Calibri" w:cs="Calibri"/>
          <w:b/>
          <w:bCs/>
          <w:lang w:eastAsia="ru-RU"/>
        </w:rPr>
        <w:t>Алексея Панова,</w:t>
      </w:r>
      <w:r w:rsidRPr="00BA346E">
        <w:rPr>
          <w:rFonts w:ascii="Calibri" w:eastAsia="Times New Roman" w:hAnsi="Calibri" w:cs="Calibri"/>
          <w:lang w:eastAsia="ru-RU"/>
        </w:rPr>
        <w:t xml:space="preserve"> проанализировавшего документ, принципиальных изменений </w:t>
      </w:r>
      <w:hyperlink r:id="rId34" w:history="1">
        <w:r w:rsidRPr="00BA346E">
          <w:rPr>
            <w:rFonts w:ascii="Calibri" w:eastAsia="Times New Roman" w:hAnsi="Calibri" w:cs="Calibri"/>
            <w:color w:val="0000FF"/>
            <w:u w:val="single"/>
            <w:lang w:eastAsia="ru-RU"/>
          </w:rPr>
          <w:t>по сравнению с 2021 годом</w:t>
        </w:r>
      </w:hyperlink>
      <w:r w:rsidRPr="00BA346E">
        <w:rPr>
          <w:rFonts w:ascii="Calibri" w:eastAsia="Times New Roman" w:hAnsi="Calibri" w:cs="Calibri"/>
          <w:lang w:eastAsia="ru-RU"/>
        </w:rPr>
        <w:t xml:space="preserve"> в нем нет.</w:t>
      </w:r>
    </w:p>
    <w:p w:rsidR="00BA346E" w:rsidRPr="00BA346E" w:rsidRDefault="00BA346E" w:rsidP="0030212E">
      <w:pPr>
        <w:spacing w:before="100" w:beforeAutospacing="1" w:after="100" w:afterAutospacing="1"/>
        <w:jc w:val="both"/>
        <w:rPr>
          <w:rFonts w:ascii="Calibri" w:eastAsia="Times New Roman" w:hAnsi="Calibri" w:cs="Calibri"/>
          <w:lang w:eastAsia="ru-RU"/>
        </w:rPr>
      </w:pPr>
      <w:r w:rsidRPr="00BA346E">
        <w:rPr>
          <w:rFonts w:ascii="Calibri" w:eastAsia="Times New Roman" w:hAnsi="Calibri" w:cs="Calibri"/>
          <w:b/>
          <w:bCs/>
          <w:lang w:eastAsia="ru-RU"/>
        </w:rPr>
        <w:t>Основные рекомендации</w:t>
      </w:r>
      <w:r w:rsidRPr="00BA346E">
        <w:rPr>
          <w:rFonts w:ascii="Calibri" w:eastAsia="Times New Roman" w:hAnsi="Calibri" w:cs="Calibri"/>
          <w:lang w:eastAsia="ru-RU"/>
        </w:rPr>
        <w:t>:</w:t>
      </w:r>
    </w:p>
    <w:p w:rsidR="00BA346E" w:rsidRPr="00BA346E" w:rsidRDefault="00BA346E" w:rsidP="0030212E">
      <w:pPr>
        <w:numPr>
          <w:ilvl w:val="0"/>
          <w:numId w:val="1"/>
        </w:numPr>
        <w:spacing w:before="100" w:beforeAutospacing="1" w:after="100" w:afterAutospacing="1"/>
        <w:jc w:val="both"/>
        <w:rPr>
          <w:rFonts w:ascii="Calibri" w:eastAsia="Times New Roman" w:hAnsi="Calibri" w:cs="Calibri"/>
          <w:lang w:eastAsia="ru-RU"/>
        </w:rPr>
      </w:pPr>
      <w:r w:rsidRPr="00BA346E">
        <w:rPr>
          <w:rFonts w:ascii="Calibri" w:eastAsia="Times New Roman" w:hAnsi="Calibri" w:cs="Calibri"/>
          <w:lang w:eastAsia="ru-RU"/>
        </w:rPr>
        <w:t>Показатели оплаты труда для врачей и среднего медперсонала, закрепленные в Указе Президента № 597 от 7.05.2012, остаются в приоритете.</w:t>
      </w:r>
    </w:p>
    <w:p w:rsidR="00BA346E" w:rsidRPr="00BA346E" w:rsidRDefault="00BA346E" w:rsidP="0030212E">
      <w:pPr>
        <w:numPr>
          <w:ilvl w:val="0"/>
          <w:numId w:val="1"/>
        </w:numPr>
        <w:spacing w:before="100" w:beforeAutospacing="1" w:after="100" w:afterAutospacing="1"/>
        <w:jc w:val="both"/>
        <w:rPr>
          <w:rFonts w:ascii="Calibri" w:eastAsia="Times New Roman" w:hAnsi="Calibri" w:cs="Calibri"/>
          <w:lang w:eastAsia="ru-RU"/>
        </w:rPr>
      </w:pPr>
      <w:r w:rsidRPr="00BA346E">
        <w:rPr>
          <w:rFonts w:ascii="Calibri" w:eastAsia="Times New Roman" w:hAnsi="Calibri" w:cs="Calibri"/>
          <w:lang w:eastAsia="ru-RU"/>
        </w:rPr>
        <w:lastRenderedPageBreak/>
        <w:t>Единые размеры должностных окладов работников в однотипных учреждениях по одинаковым должностям (профессиям).</w:t>
      </w:r>
    </w:p>
    <w:p w:rsidR="00BA346E" w:rsidRPr="00BA346E" w:rsidRDefault="00BA346E" w:rsidP="0030212E">
      <w:pPr>
        <w:numPr>
          <w:ilvl w:val="0"/>
          <w:numId w:val="1"/>
        </w:numPr>
        <w:spacing w:before="100" w:beforeAutospacing="1" w:after="100" w:afterAutospacing="1"/>
        <w:jc w:val="both"/>
        <w:rPr>
          <w:rFonts w:ascii="Calibri" w:eastAsia="Times New Roman" w:hAnsi="Calibri" w:cs="Calibri"/>
          <w:lang w:eastAsia="ru-RU"/>
        </w:rPr>
      </w:pPr>
      <w:r w:rsidRPr="00BA346E">
        <w:rPr>
          <w:rFonts w:ascii="Calibri" w:eastAsia="Times New Roman" w:hAnsi="Calibri" w:cs="Calibri"/>
          <w:lang w:eastAsia="ru-RU"/>
        </w:rPr>
        <w:t>Повышение оплаты труда за счет всех источников финансирования: ОМС, федерального, регионального бюджетов.</w:t>
      </w:r>
    </w:p>
    <w:p w:rsidR="00BA346E" w:rsidRPr="00BA346E" w:rsidRDefault="00BA346E" w:rsidP="0030212E">
      <w:pPr>
        <w:numPr>
          <w:ilvl w:val="0"/>
          <w:numId w:val="1"/>
        </w:numPr>
        <w:spacing w:before="100" w:beforeAutospacing="1" w:after="100" w:afterAutospacing="1"/>
        <w:jc w:val="both"/>
        <w:rPr>
          <w:rFonts w:ascii="Calibri" w:eastAsia="Times New Roman" w:hAnsi="Calibri" w:cs="Calibri"/>
          <w:lang w:eastAsia="ru-RU"/>
        </w:rPr>
      </w:pPr>
      <w:r w:rsidRPr="00BA346E">
        <w:rPr>
          <w:rFonts w:ascii="Calibri" w:eastAsia="Times New Roman" w:hAnsi="Calibri" w:cs="Calibri"/>
          <w:lang w:eastAsia="ru-RU"/>
        </w:rPr>
        <w:t>Оклад — не менее 55% от общей структуры заработной платы.</w:t>
      </w:r>
    </w:p>
    <w:p w:rsidR="00BA346E" w:rsidRPr="00BA346E" w:rsidRDefault="00BA346E" w:rsidP="0030212E">
      <w:pPr>
        <w:numPr>
          <w:ilvl w:val="0"/>
          <w:numId w:val="1"/>
        </w:numPr>
        <w:spacing w:before="100" w:beforeAutospacing="1" w:after="100" w:afterAutospacing="1"/>
        <w:jc w:val="both"/>
        <w:rPr>
          <w:rFonts w:ascii="Calibri" w:eastAsia="Times New Roman" w:hAnsi="Calibri" w:cs="Calibri"/>
          <w:lang w:eastAsia="ru-RU"/>
        </w:rPr>
      </w:pPr>
      <w:r w:rsidRPr="00BA346E">
        <w:rPr>
          <w:rFonts w:ascii="Calibri" w:eastAsia="Times New Roman" w:hAnsi="Calibri" w:cs="Calibri"/>
          <w:lang w:eastAsia="ru-RU"/>
        </w:rPr>
        <w:t>Стимулирующие выплаты соответствуют показателям и критериям эффективности, закрепленным в нормативных актах регионов, локальных нормативных актах, трудовых договорах.</w:t>
      </w:r>
    </w:p>
    <w:p w:rsidR="00BA346E" w:rsidRPr="00BA346E" w:rsidRDefault="00BA346E" w:rsidP="0030212E">
      <w:pPr>
        <w:numPr>
          <w:ilvl w:val="0"/>
          <w:numId w:val="1"/>
        </w:numPr>
        <w:spacing w:before="100" w:beforeAutospacing="1" w:after="100" w:afterAutospacing="1"/>
        <w:jc w:val="both"/>
        <w:rPr>
          <w:rFonts w:ascii="Calibri" w:eastAsia="Times New Roman" w:hAnsi="Calibri" w:cs="Calibri"/>
          <w:lang w:eastAsia="ru-RU"/>
        </w:rPr>
      </w:pPr>
      <w:r w:rsidRPr="00BA346E">
        <w:rPr>
          <w:rFonts w:ascii="Calibri" w:eastAsia="Times New Roman" w:hAnsi="Calibri" w:cs="Calibri"/>
          <w:lang w:eastAsia="ru-RU"/>
        </w:rPr>
        <w:t>Приоритетное увеличение доли выплат за квалификационную категорию в общем объеме стимулирующих выплат.</w:t>
      </w:r>
    </w:p>
    <w:p w:rsidR="00BA346E" w:rsidRPr="00BA346E" w:rsidRDefault="00BA346E" w:rsidP="0030212E">
      <w:pPr>
        <w:numPr>
          <w:ilvl w:val="0"/>
          <w:numId w:val="1"/>
        </w:numPr>
        <w:spacing w:before="100" w:beforeAutospacing="1" w:after="100" w:afterAutospacing="1"/>
        <w:jc w:val="both"/>
        <w:rPr>
          <w:rFonts w:ascii="Calibri" w:eastAsia="Times New Roman" w:hAnsi="Calibri" w:cs="Calibri"/>
          <w:lang w:eastAsia="ru-RU"/>
        </w:rPr>
      </w:pPr>
      <w:r w:rsidRPr="00BA346E">
        <w:rPr>
          <w:rFonts w:ascii="Calibri" w:eastAsia="Times New Roman" w:hAnsi="Calibri" w:cs="Calibri"/>
          <w:lang w:eastAsia="ru-RU"/>
        </w:rPr>
        <w:t xml:space="preserve">Целевые стимулирующие денежные выплаты медработникам, указанным в </w:t>
      </w:r>
      <w:hyperlink r:id="rId35" w:history="1">
        <w:r w:rsidRPr="00BA346E">
          <w:rPr>
            <w:rFonts w:ascii="Calibri" w:eastAsia="Times New Roman" w:hAnsi="Calibri" w:cs="Calibri"/>
            <w:color w:val="0000FF"/>
            <w:u w:val="single"/>
            <w:lang w:eastAsia="ru-RU"/>
          </w:rPr>
          <w:t>Программе госгарантий</w:t>
        </w:r>
      </w:hyperlink>
      <w:r w:rsidRPr="00BA346E">
        <w:rPr>
          <w:rFonts w:ascii="Calibri" w:eastAsia="Times New Roman" w:hAnsi="Calibri" w:cs="Calibri"/>
          <w:lang w:eastAsia="ru-RU"/>
        </w:rPr>
        <w:t xml:space="preserve"> бесплатного оказания гражданам медицинской помощи на 2022 год и на плановый период 2023 и 2024 годов. </w:t>
      </w:r>
    </w:p>
    <w:p w:rsidR="00BA346E" w:rsidRPr="00BA346E" w:rsidRDefault="00BA346E" w:rsidP="0030212E">
      <w:pPr>
        <w:numPr>
          <w:ilvl w:val="0"/>
          <w:numId w:val="1"/>
        </w:numPr>
        <w:spacing w:before="100" w:beforeAutospacing="1" w:after="100" w:afterAutospacing="1"/>
        <w:jc w:val="both"/>
        <w:rPr>
          <w:rFonts w:ascii="Calibri" w:eastAsia="Times New Roman" w:hAnsi="Calibri" w:cs="Calibri"/>
          <w:lang w:eastAsia="ru-RU"/>
        </w:rPr>
      </w:pPr>
      <w:r w:rsidRPr="00BA346E">
        <w:rPr>
          <w:rFonts w:ascii="Calibri" w:eastAsia="Times New Roman" w:hAnsi="Calibri" w:cs="Calibri"/>
          <w:lang w:eastAsia="ru-RU"/>
        </w:rPr>
        <w:t>Целевые стимулирующие выплаты за оказанные услуги женщинам в период беременности, по проведению профилактических медицинских осмотров ребенка в течение первого года жизни.</w:t>
      </w:r>
    </w:p>
    <w:p w:rsidR="00BA346E" w:rsidRPr="00BA346E" w:rsidRDefault="00BA346E" w:rsidP="0030212E">
      <w:pPr>
        <w:numPr>
          <w:ilvl w:val="0"/>
          <w:numId w:val="1"/>
        </w:numPr>
        <w:spacing w:before="100" w:beforeAutospacing="1" w:after="100" w:afterAutospacing="1"/>
        <w:jc w:val="both"/>
        <w:rPr>
          <w:rFonts w:ascii="Calibri" w:eastAsia="Times New Roman" w:hAnsi="Calibri" w:cs="Calibri"/>
          <w:lang w:eastAsia="ru-RU"/>
        </w:rPr>
      </w:pPr>
      <w:r w:rsidRPr="00BA346E">
        <w:rPr>
          <w:rFonts w:ascii="Calibri" w:eastAsia="Times New Roman" w:hAnsi="Calibri" w:cs="Calibri"/>
          <w:lang w:eastAsia="ru-RU"/>
        </w:rPr>
        <w:t>Компенсационные выплаты не менее 4% от оклада для работников учреждений здравоохранения, занятых с вредными или опасными условиями труда. Установленные размеры повышения оплаты труда не могут быть уменьшены без проведения мероприятий по улучшению условий труда.</w:t>
      </w:r>
    </w:p>
    <w:p w:rsidR="00BA346E" w:rsidRPr="00BA346E" w:rsidRDefault="00BA346E" w:rsidP="0030212E">
      <w:pPr>
        <w:numPr>
          <w:ilvl w:val="0"/>
          <w:numId w:val="1"/>
        </w:numPr>
        <w:spacing w:before="100" w:beforeAutospacing="1" w:after="100" w:afterAutospacing="1"/>
        <w:jc w:val="both"/>
        <w:rPr>
          <w:rFonts w:ascii="Calibri" w:eastAsia="Times New Roman" w:hAnsi="Calibri" w:cs="Calibri"/>
          <w:lang w:eastAsia="ru-RU"/>
        </w:rPr>
      </w:pPr>
      <w:r w:rsidRPr="00BA346E">
        <w:rPr>
          <w:rFonts w:ascii="Calibri" w:eastAsia="Times New Roman" w:hAnsi="Calibri" w:cs="Calibri"/>
          <w:lang w:eastAsia="ru-RU"/>
        </w:rPr>
        <w:t>Дифференциация оплаты труда с учетом уровня квалификации, сложности труда, качества оказываемых услуг, эффективности деятельности работников по заданным показателям и критериям.</w:t>
      </w:r>
    </w:p>
    <w:p w:rsidR="00BA346E" w:rsidRPr="00BA346E" w:rsidRDefault="00BA346E" w:rsidP="0030212E">
      <w:pPr>
        <w:numPr>
          <w:ilvl w:val="0"/>
          <w:numId w:val="1"/>
        </w:numPr>
        <w:spacing w:before="100" w:beforeAutospacing="1" w:after="100" w:afterAutospacing="1"/>
        <w:jc w:val="both"/>
        <w:rPr>
          <w:rFonts w:ascii="Calibri" w:eastAsia="Times New Roman" w:hAnsi="Calibri" w:cs="Calibri"/>
          <w:lang w:eastAsia="ru-RU"/>
        </w:rPr>
      </w:pPr>
      <w:r w:rsidRPr="00BA346E">
        <w:rPr>
          <w:rFonts w:ascii="Calibri" w:eastAsia="Times New Roman" w:hAnsi="Calibri" w:cs="Calibri"/>
          <w:lang w:eastAsia="ru-RU"/>
        </w:rPr>
        <w:t>Предельный уровень соотношения заработной платы руководителей, заместителей руководителей, главных бухгалтеров и работников учреждения здравоохранения в кратности от 1 до 6 с учетом сложности и объема выполняемой работы (уровень оказания медицинской помощи, коечный фонд учреждения здравоохранения, численность прикрепленного к учреждению населения, численность работников и др.).</w:t>
      </w:r>
    </w:p>
    <w:p w:rsidR="00BA346E" w:rsidRPr="00BA346E" w:rsidRDefault="00BA346E" w:rsidP="0030212E">
      <w:pPr>
        <w:numPr>
          <w:ilvl w:val="0"/>
          <w:numId w:val="1"/>
        </w:numPr>
        <w:spacing w:before="100" w:beforeAutospacing="1" w:after="100" w:afterAutospacing="1"/>
        <w:jc w:val="both"/>
        <w:rPr>
          <w:rFonts w:ascii="Calibri" w:eastAsia="Times New Roman" w:hAnsi="Calibri" w:cs="Calibri"/>
          <w:lang w:eastAsia="ru-RU"/>
        </w:rPr>
      </w:pPr>
      <w:r w:rsidRPr="00BA346E">
        <w:rPr>
          <w:rFonts w:ascii="Calibri" w:eastAsia="Times New Roman" w:hAnsi="Calibri" w:cs="Calibri"/>
          <w:lang w:eastAsia="ru-RU"/>
        </w:rPr>
        <w:t>Повышение уровня оплаты труда младшего и прочего персонала, не участвующего в реализации базовой программы обязательного медицинского страхования, в порядке, определяемом региональными властями.</w:t>
      </w:r>
    </w:p>
    <w:p w:rsidR="00BA346E" w:rsidRPr="00BA346E" w:rsidRDefault="00BA346E" w:rsidP="0030212E">
      <w:pPr>
        <w:numPr>
          <w:ilvl w:val="0"/>
          <w:numId w:val="1"/>
        </w:numPr>
        <w:spacing w:before="100" w:beforeAutospacing="1" w:after="100" w:afterAutospacing="1"/>
        <w:jc w:val="both"/>
        <w:rPr>
          <w:rFonts w:ascii="Calibri" w:eastAsia="Times New Roman" w:hAnsi="Calibri" w:cs="Calibri"/>
          <w:lang w:eastAsia="ru-RU"/>
        </w:rPr>
      </w:pPr>
      <w:r w:rsidRPr="00BA346E">
        <w:rPr>
          <w:rFonts w:ascii="Calibri" w:eastAsia="Times New Roman" w:hAnsi="Calibri" w:cs="Calibri"/>
          <w:lang w:eastAsia="ru-RU"/>
        </w:rPr>
        <w:t>При проведении индексации заработной платы преимущественное увеличение должностных окладов.</w:t>
      </w:r>
    </w:p>
    <w:p w:rsidR="00BA346E" w:rsidRPr="00BA346E" w:rsidRDefault="00BA346E" w:rsidP="0030212E">
      <w:pPr>
        <w:numPr>
          <w:ilvl w:val="0"/>
          <w:numId w:val="1"/>
        </w:numPr>
        <w:spacing w:before="100" w:beforeAutospacing="1" w:after="100" w:afterAutospacing="1"/>
        <w:jc w:val="both"/>
        <w:rPr>
          <w:rFonts w:ascii="Calibri" w:eastAsia="Times New Roman" w:hAnsi="Calibri" w:cs="Calibri"/>
          <w:lang w:eastAsia="ru-RU"/>
        </w:rPr>
      </w:pPr>
      <w:r w:rsidRPr="00BA346E">
        <w:rPr>
          <w:rFonts w:ascii="Calibri" w:eastAsia="Times New Roman" w:hAnsi="Calibri" w:cs="Calibri"/>
          <w:lang w:eastAsia="ru-RU"/>
        </w:rPr>
        <w:t>Формирование штатных расписаний осуществлять с учетом потребности в кадрах врачебного, среднего, младшего медицинского персонала, иных категорий работников, исходя из необходимости обеспечения качества и объемов оказываемых медицинских услуг.</w:t>
      </w:r>
    </w:p>
    <w:p w:rsidR="00BA346E" w:rsidRPr="00BA346E" w:rsidRDefault="00BA346E" w:rsidP="0030212E">
      <w:pPr>
        <w:numPr>
          <w:ilvl w:val="0"/>
          <w:numId w:val="1"/>
        </w:numPr>
        <w:spacing w:before="100" w:beforeAutospacing="1" w:after="100" w:afterAutospacing="1"/>
        <w:jc w:val="both"/>
        <w:rPr>
          <w:rFonts w:ascii="Calibri" w:eastAsia="Times New Roman" w:hAnsi="Calibri" w:cs="Calibri"/>
          <w:lang w:eastAsia="ru-RU"/>
        </w:rPr>
      </w:pPr>
      <w:r w:rsidRPr="00BA346E">
        <w:rPr>
          <w:rFonts w:ascii="Calibri" w:eastAsia="Times New Roman" w:hAnsi="Calibri" w:cs="Calibri"/>
          <w:lang w:eastAsia="ru-RU"/>
        </w:rPr>
        <w:t>Использование средства нормированного страхового запаса ТФОМС в целях ликвидации кадрового дефицита специалистов.</w:t>
      </w:r>
    </w:p>
    <w:p w:rsidR="00BA346E" w:rsidRPr="00BA346E" w:rsidRDefault="00BA346E" w:rsidP="0030212E">
      <w:pPr>
        <w:numPr>
          <w:ilvl w:val="0"/>
          <w:numId w:val="1"/>
        </w:numPr>
        <w:spacing w:before="100" w:beforeAutospacing="1" w:after="100" w:afterAutospacing="1"/>
        <w:jc w:val="both"/>
        <w:rPr>
          <w:rFonts w:ascii="Calibri" w:eastAsia="Times New Roman" w:hAnsi="Calibri" w:cs="Calibri"/>
          <w:lang w:eastAsia="ru-RU"/>
        </w:rPr>
      </w:pPr>
      <w:r w:rsidRPr="00BA346E">
        <w:rPr>
          <w:rFonts w:ascii="Calibri" w:eastAsia="Times New Roman" w:hAnsi="Calibri" w:cs="Calibri"/>
          <w:lang w:eastAsia="ru-RU"/>
        </w:rPr>
        <w:t>Устанавливать предельную долю расходов на оплату административно-управленческого и вспомогательного персонала в фонде оплаты труда работников учреждений здравоохранения (не более 40%), одновременно устанавливая перечень должностей, относимых к административно-управленческому и вспомогательному персоналу учреждений здравоохранения.</w:t>
      </w:r>
    </w:p>
    <w:p w:rsidR="00BA346E" w:rsidRPr="00BA346E" w:rsidRDefault="00BA346E" w:rsidP="0030212E">
      <w:pPr>
        <w:numPr>
          <w:ilvl w:val="0"/>
          <w:numId w:val="1"/>
        </w:numPr>
        <w:spacing w:before="100" w:beforeAutospacing="1" w:after="100" w:afterAutospacing="1"/>
        <w:jc w:val="both"/>
        <w:rPr>
          <w:rFonts w:ascii="Calibri" w:eastAsia="Times New Roman" w:hAnsi="Calibri" w:cs="Calibri"/>
          <w:lang w:eastAsia="ru-RU"/>
        </w:rPr>
      </w:pPr>
      <w:r w:rsidRPr="00BA346E">
        <w:rPr>
          <w:rFonts w:ascii="Calibri" w:eastAsia="Times New Roman" w:hAnsi="Calibri" w:cs="Calibri"/>
          <w:lang w:eastAsia="ru-RU"/>
        </w:rPr>
        <w:t>Устанавливать стимулирующие выплаты медицинским работникам при выявлении онкологических заболеваний при проведении диспансеризации и профилактических медицинских осмотров.</w:t>
      </w:r>
    </w:p>
    <w:p w:rsidR="00BA346E" w:rsidRPr="00BA346E" w:rsidRDefault="00BA346E" w:rsidP="0030212E">
      <w:pPr>
        <w:spacing w:before="100" w:beforeAutospacing="1" w:after="100" w:afterAutospacing="1"/>
        <w:jc w:val="both"/>
        <w:rPr>
          <w:rFonts w:ascii="Calibri" w:eastAsia="Times New Roman" w:hAnsi="Calibri" w:cs="Calibri"/>
          <w:lang w:eastAsia="ru-RU"/>
        </w:rPr>
      </w:pPr>
      <w:r w:rsidRPr="00BA346E">
        <w:rPr>
          <w:rFonts w:ascii="Calibri" w:eastAsia="Times New Roman" w:hAnsi="Calibri" w:cs="Calibri"/>
          <w:lang w:eastAsia="ru-RU"/>
        </w:rPr>
        <w:lastRenderedPageBreak/>
        <w:t xml:space="preserve">Региональным властям, главным врачам больниц и поликлиник в субъектах, участвующих в </w:t>
      </w:r>
      <w:hyperlink r:id="rId36" w:history="1">
        <w:r w:rsidRPr="00BA346E">
          <w:rPr>
            <w:rFonts w:ascii="Calibri" w:eastAsia="Times New Roman" w:hAnsi="Calibri" w:cs="Calibri"/>
            <w:color w:val="0000FF"/>
            <w:u w:val="single"/>
            <w:lang w:eastAsia="ru-RU"/>
          </w:rPr>
          <w:t>пилотном проекте</w:t>
        </w:r>
      </w:hyperlink>
      <w:r w:rsidRPr="00BA346E">
        <w:rPr>
          <w:rFonts w:ascii="Calibri" w:eastAsia="Times New Roman" w:hAnsi="Calibri" w:cs="Calibri"/>
          <w:lang w:eastAsia="ru-RU"/>
        </w:rPr>
        <w:t xml:space="preserve"> по внедрению новой системы оплаты труда медработников, необходимо обеспечить утверждение необходимых нормативных правовых актов для установления должностных окладов, региональных коэффициентов, коэффициентов сложности труда, единого перечня выплат компенсационного характера, единого перечня выплат стимулирующего характера, размеров и условий осуществления выплат компенсационного и стимулирующего характера; а также гарантию не снижения уровня оплаты труда медицинских работников.</w:t>
      </w:r>
    </w:p>
    <w:p w:rsidR="00BA346E" w:rsidRPr="0030212E" w:rsidRDefault="00BA346E" w:rsidP="0030212E">
      <w:pPr>
        <w:jc w:val="both"/>
        <w:rPr>
          <w:rFonts w:ascii="Calibri" w:hAnsi="Calibri" w:cs="Calibri"/>
        </w:rPr>
      </w:pPr>
    </w:p>
    <w:p w:rsidR="00BA346E" w:rsidRPr="0030212E" w:rsidRDefault="00677D8E" w:rsidP="0030212E">
      <w:pPr>
        <w:jc w:val="both"/>
        <w:rPr>
          <w:rFonts w:ascii="Calibri" w:eastAsia="Times New Roman" w:hAnsi="Calibri" w:cs="Calibri"/>
          <w:lang w:eastAsia="ru-RU"/>
        </w:rPr>
      </w:pPr>
      <w:hyperlink r:id="rId37" w:tgtFrame="_blank" w:history="1">
        <w:r w:rsidR="00BA346E" w:rsidRPr="00BA346E">
          <w:rPr>
            <w:rFonts w:ascii="Calibri" w:eastAsia="Times New Roman" w:hAnsi="Calibri" w:cs="Calibri"/>
            <w:color w:val="0000FF"/>
            <w:u w:val="single"/>
            <w:lang w:eastAsia="ru-RU"/>
          </w:rPr>
          <w:t>https://medvestnik.ru/content/news/V-Edinye-rekomendacii-po-oplate-truda-medrabotnikov-na-2022-god-voshli-trebovaniya-k-uchastnikam-pilota.html?utm_source=FBpost&amp;utm_medium=Group&amp;utm_campaign=V-Edinye-rekomendacii-po-oplate&amp;fbclid=IwAR3Ay5obEQPug8ZzgU1Y53SgEF0cDGsdcjEdn-rcU0GoxLF8ZAPbmA2gHQE</w:t>
        </w:r>
      </w:hyperlink>
    </w:p>
    <w:p w:rsidR="00BA346E" w:rsidRPr="00BA346E" w:rsidRDefault="00BA346E" w:rsidP="0030212E">
      <w:pPr>
        <w:jc w:val="both"/>
        <w:rPr>
          <w:rFonts w:ascii="Calibri" w:eastAsia="Times New Roman" w:hAnsi="Calibri" w:cs="Calibri"/>
          <w:lang w:eastAsia="ru-RU"/>
        </w:rPr>
      </w:pPr>
    </w:p>
    <w:p w:rsidR="00BA346E" w:rsidRPr="0030212E" w:rsidRDefault="00BA346E" w:rsidP="0030212E">
      <w:pPr>
        <w:pStyle w:val="1"/>
        <w:jc w:val="both"/>
        <w:rPr>
          <w:rFonts w:ascii="Calibri" w:hAnsi="Calibri" w:cs="Calibri"/>
          <w:sz w:val="24"/>
          <w:szCs w:val="24"/>
        </w:rPr>
      </w:pPr>
      <w:r w:rsidRPr="0030212E">
        <w:rPr>
          <w:rFonts w:ascii="Calibri" w:hAnsi="Calibri" w:cs="Calibri"/>
          <w:sz w:val="24"/>
          <w:szCs w:val="24"/>
        </w:rPr>
        <w:t xml:space="preserve">Минздрав утвердил противопоказания к вакцинации от </w:t>
      </w:r>
      <w:proofErr w:type="spellStart"/>
      <w:r w:rsidRPr="0030212E">
        <w:rPr>
          <w:rFonts w:ascii="Calibri" w:hAnsi="Calibri" w:cs="Calibri"/>
          <w:sz w:val="24"/>
          <w:szCs w:val="24"/>
        </w:rPr>
        <w:t>коронавируса</w:t>
      </w:r>
      <w:proofErr w:type="spellEnd"/>
    </w:p>
    <w:p w:rsidR="00BA346E" w:rsidRPr="0030212E" w:rsidRDefault="00BA346E" w:rsidP="0030212E">
      <w:pPr>
        <w:pStyle w:val="doctext"/>
        <w:jc w:val="both"/>
        <w:rPr>
          <w:rFonts w:ascii="Calibri" w:hAnsi="Calibri" w:cs="Calibri"/>
        </w:rPr>
      </w:pPr>
      <w:r w:rsidRPr="0030212E">
        <w:rPr>
          <w:rFonts w:ascii="Calibri" w:hAnsi="Calibri" w:cs="Calibri"/>
        </w:rPr>
        <w:t>Министр здравоохранения Михаил Мурашко подписал приказ с перечнем медицинских противопоказаний к вакцинации от COVID-19.</w:t>
      </w:r>
    </w:p>
    <w:p w:rsidR="00BA346E" w:rsidRPr="0030212E" w:rsidRDefault="00BA346E" w:rsidP="0030212E">
      <w:pPr>
        <w:pStyle w:val="doctext"/>
        <w:jc w:val="both"/>
        <w:rPr>
          <w:rFonts w:ascii="Calibri" w:hAnsi="Calibri" w:cs="Calibri"/>
        </w:rPr>
      </w:pPr>
      <w:r w:rsidRPr="0030212E">
        <w:rPr>
          <w:rFonts w:ascii="Calibri" w:hAnsi="Calibri" w:cs="Calibri"/>
        </w:rPr>
        <w:t xml:space="preserve">«Утвердить прилагаемый перечень медицинских противопоказаний к проведению профилактических прививок против новой </w:t>
      </w:r>
      <w:proofErr w:type="spellStart"/>
      <w:r w:rsidRPr="0030212E">
        <w:rPr>
          <w:rFonts w:ascii="Calibri" w:hAnsi="Calibri" w:cs="Calibri"/>
        </w:rPr>
        <w:t>коронавирусной</w:t>
      </w:r>
      <w:proofErr w:type="spellEnd"/>
      <w:r w:rsidRPr="0030212E">
        <w:rPr>
          <w:rFonts w:ascii="Calibri" w:hAnsi="Calibri" w:cs="Calibri"/>
        </w:rPr>
        <w:t xml:space="preserve"> инфекции COVID-19»,— говорится в </w:t>
      </w:r>
      <w:hyperlink r:id="rId38" w:tgtFrame="_blank" w:history="1">
        <w:r w:rsidRPr="0030212E">
          <w:rPr>
            <w:rStyle w:val="a4"/>
            <w:rFonts w:ascii="Calibri" w:hAnsi="Calibri" w:cs="Calibri"/>
          </w:rPr>
          <w:t>документе</w:t>
        </w:r>
      </w:hyperlink>
      <w:r w:rsidRPr="0030212E">
        <w:rPr>
          <w:rFonts w:ascii="Calibri" w:hAnsi="Calibri" w:cs="Calibri"/>
        </w:rPr>
        <w:t>.</w:t>
      </w:r>
    </w:p>
    <w:p w:rsidR="00BA346E" w:rsidRPr="0030212E" w:rsidRDefault="00BA346E" w:rsidP="0030212E">
      <w:pPr>
        <w:pStyle w:val="doctext"/>
        <w:jc w:val="both"/>
        <w:rPr>
          <w:rFonts w:ascii="Calibri" w:hAnsi="Calibri" w:cs="Calibri"/>
        </w:rPr>
      </w:pPr>
      <w:r w:rsidRPr="0030212E">
        <w:rPr>
          <w:rFonts w:ascii="Calibri" w:hAnsi="Calibri" w:cs="Calibri"/>
          <w:b/>
          <w:bCs/>
        </w:rPr>
        <w:t xml:space="preserve">Перечень медицинских противопоказаний к проведению профилактических прививок против </w:t>
      </w:r>
      <w:proofErr w:type="spellStart"/>
      <w:r w:rsidRPr="0030212E">
        <w:rPr>
          <w:rFonts w:ascii="Calibri" w:hAnsi="Calibri" w:cs="Calibri"/>
          <w:b/>
          <w:bCs/>
        </w:rPr>
        <w:t>коронавируса</w:t>
      </w:r>
      <w:proofErr w:type="spellEnd"/>
      <w:r w:rsidRPr="0030212E">
        <w:rPr>
          <w:rFonts w:ascii="Calibri" w:hAnsi="Calibri" w:cs="Calibri"/>
          <w:b/>
          <w:bCs/>
        </w:rPr>
        <w:t>:</w:t>
      </w:r>
    </w:p>
    <w:p w:rsidR="00BA346E" w:rsidRPr="00BA346E" w:rsidRDefault="00BA346E" w:rsidP="0030212E">
      <w:pPr>
        <w:spacing w:before="100" w:beforeAutospacing="1" w:after="100" w:afterAutospacing="1"/>
        <w:jc w:val="both"/>
        <w:rPr>
          <w:rFonts w:ascii="Calibri" w:eastAsia="Times New Roman" w:hAnsi="Calibri" w:cs="Calibri"/>
          <w:lang w:eastAsia="ru-RU"/>
        </w:rPr>
      </w:pPr>
      <w:r w:rsidRPr="00BA346E">
        <w:rPr>
          <w:rFonts w:ascii="Calibri" w:eastAsia="Times New Roman" w:hAnsi="Calibri" w:cs="Calibri"/>
          <w:lang w:eastAsia="ru-RU"/>
        </w:rPr>
        <w:t>1. Устанавливаемые бессрочно:</w:t>
      </w:r>
    </w:p>
    <w:p w:rsidR="00BA346E" w:rsidRPr="00BA346E" w:rsidRDefault="00BA346E" w:rsidP="0030212E">
      <w:pPr>
        <w:numPr>
          <w:ilvl w:val="0"/>
          <w:numId w:val="3"/>
        </w:numPr>
        <w:spacing w:before="100" w:beforeAutospacing="1" w:after="100" w:afterAutospacing="1"/>
        <w:jc w:val="both"/>
        <w:rPr>
          <w:rFonts w:ascii="Calibri" w:eastAsia="Times New Roman" w:hAnsi="Calibri" w:cs="Calibri"/>
          <w:lang w:eastAsia="ru-RU"/>
        </w:rPr>
      </w:pPr>
      <w:r w:rsidRPr="00BA346E">
        <w:rPr>
          <w:rFonts w:ascii="Calibri" w:eastAsia="Times New Roman" w:hAnsi="Calibri" w:cs="Calibri"/>
          <w:lang w:eastAsia="ru-RU"/>
        </w:rPr>
        <w:t>гиперчувствительность к веществам, входящим в состав вакцины, или вакцине, в состав которой входят аналогичные вещества;</w:t>
      </w:r>
    </w:p>
    <w:p w:rsidR="00BA346E" w:rsidRPr="00BA346E" w:rsidRDefault="00BA346E" w:rsidP="0030212E">
      <w:pPr>
        <w:numPr>
          <w:ilvl w:val="0"/>
          <w:numId w:val="3"/>
        </w:numPr>
        <w:spacing w:before="100" w:beforeAutospacing="1" w:after="100" w:afterAutospacing="1"/>
        <w:jc w:val="both"/>
        <w:rPr>
          <w:rFonts w:ascii="Calibri" w:eastAsia="Times New Roman" w:hAnsi="Calibri" w:cs="Calibri"/>
          <w:lang w:eastAsia="ru-RU"/>
        </w:rPr>
      </w:pPr>
      <w:r w:rsidRPr="00BA346E">
        <w:rPr>
          <w:rFonts w:ascii="Calibri" w:eastAsia="Times New Roman" w:hAnsi="Calibri" w:cs="Calibri"/>
          <w:lang w:eastAsia="ru-RU"/>
        </w:rPr>
        <w:t>тяжелые аллергические реакции в анамнезе;</w:t>
      </w:r>
    </w:p>
    <w:p w:rsidR="00BA346E" w:rsidRPr="00BA346E" w:rsidRDefault="00BA346E" w:rsidP="0030212E">
      <w:pPr>
        <w:numPr>
          <w:ilvl w:val="0"/>
          <w:numId w:val="3"/>
        </w:numPr>
        <w:spacing w:before="100" w:beforeAutospacing="1" w:after="100" w:afterAutospacing="1"/>
        <w:jc w:val="both"/>
        <w:rPr>
          <w:rFonts w:ascii="Calibri" w:eastAsia="Times New Roman" w:hAnsi="Calibri" w:cs="Calibri"/>
          <w:lang w:eastAsia="ru-RU"/>
        </w:rPr>
      </w:pPr>
      <w:r w:rsidRPr="00BA346E">
        <w:rPr>
          <w:rFonts w:ascii="Calibri" w:eastAsia="Times New Roman" w:hAnsi="Calibri" w:cs="Calibri"/>
          <w:lang w:eastAsia="ru-RU"/>
        </w:rPr>
        <w:t>тяжелые поствакцинальные осложнения (анафилактический шок, тяжелые генерализированные аллергические реакции, судорожный синдром, температура тела выше 40 градусов, гиперемия или отек в месте инъекции) на предыдущее введение вакцины или любого из ее компонентов.</w:t>
      </w:r>
    </w:p>
    <w:p w:rsidR="00BA346E" w:rsidRPr="00BA346E" w:rsidRDefault="00BA346E" w:rsidP="0030212E">
      <w:pPr>
        <w:spacing w:before="100" w:beforeAutospacing="1" w:after="100" w:afterAutospacing="1"/>
        <w:jc w:val="both"/>
        <w:rPr>
          <w:rFonts w:ascii="Calibri" w:eastAsia="Times New Roman" w:hAnsi="Calibri" w:cs="Calibri"/>
          <w:lang w:eastAsia="ru-RU"/>
        </w:rPr>
      </w:pPr>
      <w:r w:rsidRPr="00BA346E">
        <w:rPr>
          <w:rFonts w:ascii="Calibri" w:eastAsia="Times New Roman" w:hAnsi="Calibri" w:cs="Calibri"/>
          <w:lang w:eastAsia="ru-RU"/>
        </w:rPr>
        <w:t>2. Устанавливаемые на определенный срок:</w:t>
      </w:r>
    </w:p>
    <w:p w:rsidR="00BA346E" w:rsidRPr="00BA346E" w:rsidRDefault="00BA346E" w:rsidP="0030212E">
      <w:pPr>
        <w:numPr>
          <w:ilvl w:val="0"/>
          <w:numId w:val="4"/>
        </w:numPr>
        <w:spacing w:before="100" w:beforeAutospacing="1" w:after="100" w:afterAutospacing="1"/>
        <w:jc w:val="both"/>
        <w:rPr>
          <w:rFonts w:ascii="Calibri" w:eastAsia="Times New Roman" w:hAnsi="Calibri" w:cs="Calibri"/>
          <w:lang w:eastAsia="ru-RU"/>
        </w:rPr>
      </w:pPr>
      <w:r w:rsidRPr="00BA346E">
        <w:rPr>
          <w:rFonts w:ascii="Calibri" w:eastAsia="Times New Roman" w:hAnsi="Calibri" w:cs="Calibri"/>
          <w:lang w:eastAsia="ru-RU"/>
        </w:rPr>
        <w:t>острые инфекционные заболевания, протекающие в средней и тяжелой степени тяжести, неинфекционные заболевания, обострение хронических заболеваний — на период острого заболевания или обострения хронического заболевания и на две-четыре недели после выздоровления или наступления ремиссии;</w:t>
      </w:r>
    </w:p>
    <w:p w:rsidR="00BA346E" w:rsidRPr="00BA346E" w:rsidRDefault="00BA346E" w:rsidP="0030212E">
      <w:pPr>
        <w:numPr>
          <w:ilvl w:val="0"/>
          <w:numId w:val="4"/>
        </w:numPr>
        <w:spacing w:before="100" w:beforeAutospacing="1" w:after="100" w:afterAutospacing="1"/>
        <w:jc w:val="both"/>
        <w:rPr>
          <w:rFonts w:ascii="Calibri" w:eastAsia="Times New Roman" w:hAnsi="Calibri" w:cs="Calibri"/>
          <w:lang w:eastAsia="ru-RU"/>
        </w:rPr>
      </w:pPr>
      <w:r w:rsidRPr="00BA346E">
        <w:rPr>
          <w:rFonts w:ascii="Calibri" w:eastAsia="Times New Roman" w:hAnsi="Calibri" w:cs="Calibri"/>
          <w:lang w:eastAsia="ru-RU"/>
        </w:rPr>
        <w:t>острые респираторные вирусные заболевания, протекающие в легкой степени тяжести, острые инфекционные заболевания желудочно-кишечного тракта — до нормализации температуры тела.</w:t>
      </w:r>
    </w:p>
    <w:p w:rsidR="00BA346E" w:rsidRPr="00BA346E" w:rsidRDefault="00BA346E" w:rsidP="0030212E">
      <w:pPr>
        <w:spacing w:before="100" w:beforeAutospacing="1" w:after="100" w:afterAutospacing="1"/>
        <w:jc w:val="both"/>
        <w:rPr>
          <w:rFonts w:ascii="Calibri" w:eastAsia="Times New Roman" w:hAnsi="Calibri" w:cs="Calibri"/>
          <w:lang w:eastAsia="ru-RU"/>
        </w:rPr>
      </w:pPr>
      <w:r w:rsidRPr="00BA346E">
        <w:rPr>
          <w:rFonts w:ascii="Calibri" w:eastAsia="Times New Roman" w:hAnsi="Calibri" w:cs="Calibri"/>
          <w:lang w:eastAsia="ru-RU"/>
        </w:rPr>
        <w:t>3. К противопоказаниям также относятся:</w:t>
      </w:r>
    </w:p>
    <w:p w:rsidR="00BA346E" w:rsidRPr="00BA346E" w:rsidRDefault="00BA346E" w:rsidP="0030212E">
      <w:pPr>
        <w:numPr>
          <w:ilvl w:val="0"/>
          <w:numId w:val="5"/>
        </w:numPr>
        <w:spacing w:before="100" w:beforeAutospacing="1" w:after="100" w:afterAutospacing="1"/>
        <w:jc w:val="both"/>
        <w:rPr>
          <w:rFonts w:ascii="Calibri" w:eastAsia="Times New Roman" w:hAnsi="Calibri" w:cs="Calibri"/>
          <w:lang w:eastAsia="ru-RU"/>
        </w:rPr>
      </w:pPr>
      <w:r w:rsidRPr="00BA346E">
        <w:rPr>
          <w:rFonts w:ascii="Calibri" w:eastAsia="Times New Roman" w:hAnsi="Calibri" w:cs="Calibri"/>
          <w:lang w:eastAsia="ru-RU"/>
        </w:rPr>
        <w:lastRenderedPageBreak/>
        <w:t>злокачественные новообразования — в случае применения вакцин «</w:t>
      </w:r>
      <w:proofErr w:type="spellStart"/>
      <w:r w:rsidRPr="00BA346E">
        <w:rPr>
          <w:rFonts w:ascii="Calibri" w:eastAsia="Times New Roman" w:hAnsi="Calibri" w:cs="Calibri"/>
          <w:lang w:eastAsia="ru-RU"/>
        </w:rPr>
        <w:t>ЭпиВакКорона</w:t>
      </w:r>
      <w:proofErr w:type="spellEnd"/>
      <w:r w:rsidRPr="00BA346E">
        <w:rPr>
          <w:rFonts w:ascii="Calibri" w:eastAsia="Times New Roman" w:hAnsi="Calibri" w:cs="Calibri"/>
          <w:lang w:eastAsia="ru-RU"/>
        </w:rPr>
        <w:t>», «</w:t>
      </w:r>
      <w:proofErr w:type="spellStart"/>
      <w:r w:rsidRPr="00BA346E">
        <w:rPr>
          <w:rFonts w:ascii="Calibri" w:eastAsia="Times New Roman" w:hAnsi="Calibri" w:cs="Calibri"/>
          <w:lang w:eastAsia="ru-RU"/>
        </w:rPr>
        <w:t>ЭпиВакКорона-Н</w:t>
      </w:r>
      <w:proofErr w:type="spellEnd"/>
      <w:r w:rsidRPr="00BA346E">
        <w:rPr>
          <w:rFonts w:ascii="Calibri" w:eastAsia="Times New Roman" w:hAnsi="Calibri" w:cs="Calibri"/>
          <w:lang w:eastAsia="ru-RU"/>
        </w:rPr>
        <w:t>», «</w:t>
      </w:r>
      <w:proofErr w:type="spellStart"/>
      <w:r w:rsidRPr="00BA346E">
        <w:rPr>
          <w:rFonts w:ascii="Calibri" w:eastAsia="Times New Roman" w:hAnsi="Calibri" w:cs="Calibri"/>
          <w:lang w:eastAsia="ru-RU"/>
        </w:rPr>
        <w:t>КовиВак</w:t>
      </w:r>
      <w:proofErr w:type="spellEnd"/>
      <w:r w:rsidRPr="00BA346E">
        <w:rPr>
          <w:rFonts w:ascii="Calibri" w:eastAsia="Times New Roman" w:hAnsi="Calibri" w:cs="Calibri"/>
          <w:lang w:eastAsia="ru-RU"/>
        </w:rPr>
        <w:t>»;</w:t>
      </w:r>
    </w:p>
    <w:p w:rsidR="00BA346E" w:rsidRPr="00BA346E" w:rsidRDefault="00BA346E" w:rsidP="0030212E">
      <w:pPr>
        <w:numPr>
          <w:ilvl w:val="0"/>
          <w:numId w:val="5"/>
        </w:numPr>
        <w:spacing w:before="100" w:beforeAutospacing="1" w:after="100" w:afterAutospacing="1"/>
        <w:jc w:val="both"/>
        <w:rPr>
          <w:rFonts w:ascii="Calibri" w:eastAsia="Times New Roman" w:hAnsi="Calibri" w:cs="Calibri"/>
          <w:lang w:eastAsia="ru-RU"/>
        </w:rPr>
      </w:pPr>
      <w:r w:rsidRPr="00BA346E">
        <w:rPr>
          <w:rFonts w:ascii="Calibri" w:eastAsia="Times New Roman" w:hAnsi="Calibri" w:cs="Calibri"/>
          <w:lang w:eastAsia="ru-RU"/>
        </w:rPr>
        <w:t>беременность и период грудного вскармливания — в случае применения вакцин «</w:t>
      </w:r>
      <w:proofErr w:type="spellStart"/>
      <w:r w:rsidRPr="00BA346E">
        <w:rPr>
          <w:rFonts w:ascii="Calibri" w:eastAsia="Times New Roman" w:hAnsi="Calibri" w:cs="Calibri"/>
          <w:lang w:eastAsia="ru-RU"/>
        </w:rPr>
        <w:t>Гам-КОВИД-Вак-Лио</w:t>
      </w:r>
      <w:proofErr w:type="spellEnd"/>
      <w:r w:rsidRPr="00BA346E">
        <w:rPr>
          <w:rFonts w:ascii="Calibri" w:eastAsia="Times New Roman" w:hAnsi="Calibri" w:cs="Calibri"/>
          <w:lang w:eastAsia="ru-RU"/>
        </w:rPr>
        <w:t>», «</w:t>
      </w:r>
      <w:proofErr w:type="spellStart"/>
      <w:r w:rsidRPr="00BA346E">
        <w:rPr>
          <w:rFonts w:ascii="Calibri" w:eastAsia="Times New Roman" w:hAnsi="Calibri" w:cs="Calibri"/>
          <w:lang w:eastAsia="ru-RU"/>
        </w:rPr>
        <w:t>Гам-КОВИД-Вак-М</w:t>
      </w:r>
      <w:proofErr w:type="spellEnd"/>
      <w:r w:rsidRPr="00BA346E">
        <w:rPr>
          <w:rFonts w:ascii="Calibri" w:eastAsia="Times New Roman" w:hAnsi="Calibri" w:cs="Calibri"/>
          <w:lang w:eastAsia="ru-RU"/>
        </w:rPr>
        <w:t xml:space="preserve">», «Спутник </w:t>
      </w:r>
      <w:proofErr w:type="spellStart"/>
      <w:r w:rsidRPr="00BA346E">
        <w:rPr>
          <w:rFonts w:ascii="Calibri" w:eastAsia="Times New Roman" w:hAnsi="Calibri" w:cs="Calibri"/>
          <w:lang w:eastAsia="ru-RU"/>
        </w:rPr>
        <w:t>Лайт</w:t>
      </w:r>
      <w:proofErr w:type="spellEnd"/>
      <w:r w:rsidRPr="00BA346E">
        <w:rPr>
          <w:rFonts w:ascii="Calibri" w:eastAsia="Times New Roman" w:hAnsi="Calibri" w:cs="Calibri"/>
          <w:lang w:eastAsia="ru-RU"/>
        </w:rPr>
        <w:t>», «</w:t>
      </w:r>
      <w:proofErr w:type="spellStart"/>
      <w:r w:rsidRPr="00BA346E">
        <w:rPr>
          <w:rFonts w:ascii="Calibri" w:eastAsia="Times New Roman" w:hAnsi="Calibri" w:cs="Calibri"/>
          <w:lang w:eastAsia="ru-RU"/>
        </w:rPr>
        <w:t>ЭпиВакКорона</w:t>
      </w:r>
      <w:proofErr w:type="spellEnd"/>
      <w:r w:rsidRPr="00BA346E">
        <w:rPr>
          <w:rFonts w:ascii="Calibri" w:eastAsia="Times New Roman" w:hAnsi="Calibri" w:cs="Calibri"/>
          <w:lang w:eastAsia="ru-RU"/>
        </w:rPr>
        <w:t>», «</w:t>
      </w:r>
      <w:proofErr w:type="spellStart"/>
      <w:r w:rsidRPr="00BA346E">
        <w:rPr>
          <w:rFonts w:ascii="Calibri" w:eastAsia="Times New Roman" w:hAnsi="Calibri" w:cs="Calibri"/>
          <w:lang w:eastAsia="ru-RU"/>
        </w:rPr>
        <w:t>ЭпиВакКорона-Н</w:t>
      </w:r>
      <w:proofErr w:type="spellEnd"/>
      <w:r w:rsidRPr="00BA346E">
        <w:rPr>
          <w:rFonts w:ascii="Calibri" w:eastAsia="Times New Roman" w:hAnsi="Calibri" w:cs="Calibri"/>
          <w:lang w:eastAsia="ru-RU"/>
        </w:rPr>
        <w:t>», «</w:t>
      </w:r>
      <w:proofErr w:type="spellStart"/>
      <w:r w:rsidRPr="00BA346E">
        <w:rPr>
          <w:rFonts w:ascii="Calibri" w:eastAsia="Times New Roman" w:hAnsi="Calibri" w:cs="Calibri"/>
          <w:lang w:eastAsia="ru-RU"/>
        </w:rPr>
        <w:t>КовиВак</w:t>
      </w:r>
      <w:proofErr w:type="spellEnd"/>
      <w:r w:rsidRPr="00BA346E">
        <w:rPr>
          <w:rFonts w:ascii="Calibri" w:eastAsia="Times New Roman" w:hAnsi="Calibri" w:cs="Calibri"/>
          <w:lang w:eastAsia="ru-RU"/>
        </w:rPr>
        <w:t>»;</w:t>
      </w:r>
    </w:p>
    <w:p w:rsidR="00BA346E" w:rsidRPr="00BA346E" w:rsidRDefault="00BA346E" w:rsidP="0030212E">
      <w:pPr>
        <w:numPr>
          <w:ilvl w:val="0"/>
          <w:numId w:val="5"/>
        </w:numPr>
        <w:spacing w:before="100" w:beforeAutospacing="1" w:after="100" w:afterAutospacing="1"/>
        <w:jc w:val="both"/>
        <w:rPr>
          <w:rFonts w:ascii="Calibri" w:eastAsia="Times New Roman" w:hAnsi="Calibri" w:cs="Calibri"/>
          <w:lang w:eastAsia="ru-RU"/>
        </w:rPr>
      </w:pPr>
      <w:proofErr w:type="spellStart"/>
      <w:r w:rsidRPr="00BA346E">
        <w:rPr>
          <w:rFonts w:ascii="Calibri" w:eastAsia="Times New Roman" w:hAnsi="Calibri" w:cs="Calibri"/>
          <w:lang w:eastAsia="ru-RU"/>
        </w:rPr>
        <w:t>недостижение</w:t>
      </w:r>
      <w:proofErr w:type="spellEnd"/>
      <w:r w:rsidRPr="00BA346E">
        <w:rPr>
          <w:rFonts w:ascii="Calibri" w:eastAsia="Times New Roman" w:hAnsi="Calibri" w:cs="Calibri"/>
          <w:lang w:eastAsia="ru-RU"/>
        </w:rPr>
        <w:t xml:space="preserve"> возраста 18 лет — в случае применения вакцин (за исключением «</w:t>
      </w:r>
      <w:proofErr w:type="spellStart"/>
      <w:r w:rsidRPr="00BA346E">
        <w:rPr>
          <w:rFonts w:ascii="Calibri" w:eastAsia="Times New Roman" w:hAnsi="Calibri" w:cs="Calibri"/>
          <w:lang w:eastAsia="ru-RU"/>
        </w:rPr>
        <w:t>Гам-КОВИД-Вак-М</w:t>
      </w:r>
      <w:proofErr w:type="spellEnd"/>
      <w:r w:rsidRPr="00BA346E">
        <w:rPr>
          <w:rFonts w:ascii="Calibri" w:eastAsia="Times New Roman" w:hAnsi="Calibri" w:cs="Calibri"/>
          <w:lang w:eastAsia="ru-RU"/>
        </w:rPr>
        <w:t>, для которой противопоказанием является возраст до 12 лет);</w:t>
      </w:r>
    </w:p>
    <w:p w:rsidR="00BA346E" w:rsidRPr="00BA346E" w:rsidRDefault="00BA346E" w:rsidP="0030212E">
      <w:pPr>
        <w:numPr>
          <w:ilvl w:val="0"/>
          <w:numId w:val="5"/>
        </w:numPr>
        <w:spacing w:before="100" w:beforeAutospacing="1" w:after="100" w:afterAutospacing="1"/>
        <w:jc w:val="both"/>
        <w:rPr>
          <w:rFonts w:ascii="Calibri" w:eastAsia="Times New Roman" w:hAnsi="Calibri" w:cs="Calibri"/>
          <w:lang w:eastAsia="ru-RU"/>
        </w:rPr>
      </w:pPr>
      <w:r w:rsidRPr="00BA346E">
        <w:rPr>
          <w:rFonts w:ascii="Calibri" w:eastAsia="Times New Roman" w:hAnsi="Calibri" w:cs="Calibri"/>
          <w:lang w:eastAsia="ru-RU"/>
        </w:rPr>
        <w:t>возраст старше 60 лет — в случае применения вакцин «</w:t>
      </w:r>
      <w:proofErr w:type="spellStart"/>
      <w:r w:rsidRPr="00BA346E">
        <w:rPr>
          <w:rFonts w:ascii="Calibri" w:eastAsia="Times New Roman" w:hAnsi="Calibri" w:cs="Calibri"/>
          <w:lang w:eastAsia="ru-RU"/>
        </w:rPr>
        <w:t>Гам-КОВИД-Вак-Лио</w:t>
      </w:r>
      <w:proofErr w:type="spellEnd"/>
      <w:r w:rsidRPr="00BA346E">
        <w:rPr>
          <w:rFonts w:ascii="Calibri" w:eastAsia="Times New Roman" w:hAnsi="Calibri" w:cs="Calibri"/>
          <w:lang w:eastAsia="ru-RU"/>
        </w:rPr>
        <w:t>», «</w:t>
      </w:r>
      <w:proofErr w:type="spellStart"/>
      <w:r w:rsidRPr="00BA346E">
        <w:rPr>
          <w:rFonts w:ascii="Calibri" w:eastAsia="Times New Roman" w:hAnsi="Calibri" w:cs="Calibri"/>
          <w:lang w:eastAsia="ru-RU"/>
        </w:rPr>
        <w:t>Гам-КОВИД-Вак-М</w:t>
      </w:r>
      <w:proofErr w:type="spellEnd"/>
      <w:r w:rsidRPr="00BA346E">
        <w:rPr>
          <w:rFonts w:ascii="Calibri" w:eastAsia="Times New Roman" w:hAnsi="Calibri" w:cs="Calibri"/>
          <w:lang w:eastAsia="ru-RU"/>
        </w:rPr>
        <w:t>», «</w:t>
      </w:r>
      <w:proofErr w:type="spellStart"/>
      <w:r w:rsidRPr="00BA346E">
        <w:rPr>
          <w:rFonts w:ascii="Calibri" w:eastAsia="Times New Roman" w:hAnsi="Calibri" w:cs="Calibri"/>
          <w:lang w:eastAsia="ru-RU"/>
        </w:rPr>
        <w:t>ЭпиВакКорона-Н</w:t>
      </w:r>
      <w:proofErr w:type="spellEnd"/>
      <w:r w:rsidRPr="00BA346E">
        <w:rPr>
          <w:rFonts w:ascii="Calibri" w:eastAsia="Times New Roman" w:hAnsi="Calibri" w:cs="Calibri"/>
          <w:lang w:eastAsia="ru-RU"/>
        </w:rPr>
        <w:t>», «</w:t>
      </w:r>
      <w:proofErr w:type="spellStart"/>
      <w:r w:rsidRPr="00BA346E">
        <w:rPr>
          <w:rFonts w:ascii="Calibri" w:eastAsia="Times New Roman" w:hAnsi="Calibri" w:cs="Calibri"/>
          <w:lang w:eastAsia="ru-RU"/>
        </w:rPr>
        <w:t>КовиВак</w:t>
      </w:r>
      <w:proofErr w:type="spellEnd"/>
      <w:r w:rsidRPr="00BA346E">
        <w:rPr>
          <w:rFonts w:ascii="Calibri" w:eastAsia="Times New Roman" w:hAnsi="Calibri" w:cs="Calibri"/>
          <w:lang w:eastAsia="ru-RU"/>
        </w:rPr>
        <w:t>»;</w:t>
      </w:r>
    </w:p>
    <w:p w:rsidR="00BA346E" w:rsidRPr="00BA346E" w:rsidRDefault="00BA346E" w:rsidP="0030212E">
      <w:pPr>
        <w:numPr>
          <w:ilvl w:val="0"/>
          <w:numId w:val="5"/>
        </w:numPr>
        <w:spacing w:before="100" w:beforeAutospacing="1" w:after="100" w:afterAutospacing="1"/>
        <w:jc w:val="both"/>
        <w:rPr>
          <w:rFonts w:ascii="Calibri" w:eastAsia="Times New Roman" w:hAnsi="Calibri" w:cs="Calibri"/>
          <w:lang w:eastAsia="ru-RU"/>
        </w:rPr>
      </w:pPr>
      <w:r w:rsidRPr="00BA346E">
        <w:rPr>
          <w:rFonts w:ascii="Calibri" w:eastAsia="Times New Roman" w:hAnsi="Calibri" w:cs="Calibri"/>
          <w:lang w:eastAsia="ru-RU"/>
        </w:rPr>
        <w:t xml:space="preserve">иные медицинские противопоказания к проведению профилактических прививок против </w:t>
      </w:r>
      <w:proofErr w:type="spellStart"/>
      <w:r w:rsidRPr="00BA346E">
        <w:rPr>
          <w:rFonts w:ascii="Calibri" w:eastAsia="Times New Roman" w:hAnsi="Calibri" w:cs="Calibri"/>
          <w:lang w:eastAsia="ru-RU"/>
        </w:rPr>
        <w:t>коронавируса</w:t>
      </w:r>
      <w:proofErr w:type="spellEnd"/>
      <w:r w:rsidRPr="00BA346E">
        <w:rPr>
          <w:rFonts w:ascii="Calibri" w:eastAsia="Times New Roman" w:hAnsi="Calibri" w:cs="Calibri"/>
          <w:lang w:eastAsia="ru-RU"/>
        </w:rPr>
        <w:t xml:space="preserve"> COVID-19, определенные инструкциями по медицинскому применению вакцин.</w:t>
      </w:r>
    </w:p>
    <w:p w:rsidR="00BA346E" w:rsidRPr="00BA346E" w:rsidRDefault="00BA346E" w:rsidP="0030212E">
      <w:pPr>
        <w:spacing w:before="100" w:beforeAutospacing="1" w:after="100" w:afterAutospacing="1"/>
        <w:jc w:val="both"/>
        <w:rPr>
          <w:rFonts w:ascii="Calibri" w:eastAsia="Times New Roman" w:hAnsi="Calibri" w:cs="Calibri"/>
          <w:lang w:eastAsia="ru-RU"/>
        </w:rPr>
      </w:pPr>
      <w:r w:rsidRPr="00BA346E">
        <w:rPr>
          <w:rFonts w:ascii="Calibri" w:eastAsia="Times New Roman" w:hAnsi="Calibri" w:cs="Calibri"/>
          <w:lang w:eastAsia="ru-RU"/>
        </w:rPr>
        <w:t xml:space="preserve">В России за прошедшие сутки </w:t>
      </w:r>
      <w:hyperlink r:id="rId39" w:history="1">
        <w:r w:rsidRPr="00BA346E">
          <w:rPr>
            <w:rFonts w:ascii="Calibri" w:eastAsia="Times New Roman" w:hAnsi="Calibri" w:cs="Calibri"/>
            <w:color w:val="0000FF"/>
            <w:u w:val="single"/>
            <w:lang w:eastAsia="ru-RU"/>
          </w:rPr>
          <w:t>зарегистрировали</w:t>
        </w:r>
      </w:hyperlink>
      <w:r w:rsidRPr="00BA346E">
        <w:rPr>
          <w:rFonts w:ascii="Calibri" w:eastAsia="Times New Roman" w:hAnsi="Calibri" w:cs="Calibri"/>
          <w:lang w:eastAsia="ru-RU"/>
        </w:rPr>
        <w:t xml:space="preserve"> 30 726 случаев заражения </w:t>
      </w:r>
      <w:proofErr w:type="spellStart"/>
      <w:r w:rsidRPr="00BA346E">
        <w:rPr>
          <w:rFonts w:ascii="Calibri" w:eastAsia="Times New Roman" w:hAnsi="Calibri" w:cs="Calibri"/>
          <w:lang w:eastAsia="ru-RU"/>
        </w:rPr>
        <w:t>коронавирусом</w:t>
      </w:r>
      <w:proofErr w:type="spellEnd"/>
      <w:r w:rsidRPr="00BA346E">
        <w:rPr>
          <w:rFonts w:ascii="Calibri" w:eastAsia="Times New Roman" w:hAnsi="Calibri" w:cs="Calibri"/>
          <w:lang w:eastAsia="ru-RU"/>
        </w:rPr>
        <w:t>. Это на 5,12% больше, чем накануне (29 230). В последний раз количество заболевших превышало 30 тыс. 11 декабря 2021 года. Общее число заболевших выросло до 10 834 260.</w:t>
      </w:r>
    </w:p>
    <w:p w:rsidR="00BA346E" w:rsidRPr="00BA346E" w:rsidRDefault="00BA346E" w:rsidP="0030212E">
      <w:pPr>
        <w:spacing w:before="100" w:beforeAutospacing="1" w:after="100" w:afterAutospacing="1"/>
        <w:jc w:val="both"/>
        <w:rPr>
          <w:rFonts w:ascii="Calibri" w:eastAsia="Times New Roman" w:hAnsi="Calibri" w:cs="Calibri"/>
          <w:lang w:eastAsia="ru-RU"/>
        </w:rPr>
      </w:pPr>
      <w:r w:rsidRPr="00BA346E">
        <w:rPr>
          <w:rFonts w:ascii="Calibri" w:eastAsia="Times New Roman" w:hAnsi="Calibri" w:cs="Calibri"/>
          <w:lang w:eastAsia="ru-RU"/>
        </w:rPr>
        <w:t xml:space="preserve">Тем временем Совет Госдумы единогласно </w:t>
      </w:r>
      <w:hyperlink r:id="rId40" w:history="1">
        <w:r w:rsidRPr="00BA346E">
          <w:rPr>
            <w:rFonts w:ascii="Calibri" w:eastAsia="Times New Roman" w:hAnsi="Calibri" w:cs="Calibri"/>
            <w:color w:val="0000FF"/>
            <w:u w:val="single"/>
            <w:lang w:eastAsia="ru-RU"/>
          </w:rPr>
          <w:t>снял</w:t>
        </w:r>
      </w:hyperlink>
      <w:r w:rsidRPr="00BA346E">
        <w:rPr>
          <w:rFonts w:ascii="Calibri" w:eastAsia="Times New Roman" w:hAnsi="Calibri" w:cs="Calibri"/>
          <w:lang w:eastAsia="ru-RU"/>
        </w:rPr>
        <w:t xml:space="preserve"> с рассмотрения законопроект о QR-кодах в общественных местах. Правительственный законопроект внесли в Госдуму в ноябре 2021 года. Он предусматривал, что россияне будут предъявлять QR-коды о прививке от </w:t>
      </w:r>
      <w:proofErr w:type="spellStart"/>
      <w:r w:rsidRPr="00BA346E">
        <w:rPr>
          <w:rFonts w:ascii="Calibri" w:eastAsia="Times New Roman" w:hAnsi="Calibri" w:cs="Calibri"/>
          <w:lang w:eastAsia="ru-RU"/>
        </w:rPr>
        <w:t>коронавируса</w:t>
      </w:r>
      <w:proofErr w:type="spellEnd"/>
      <w:r w:rsidRPr="00BA346E">
        <w:rPr>
          <w:rFonts w:ascii="Calibri" w:eastAsia="Times New Roman" w:hAnsi="Calibri" w:cs="Calibri"/>
          <w:lang w:eastAsia="ru-RU"/>
        </w:rPr>
        <w:t xml:space="preserve"> в общественных местах. В парламент был внесен еще один законопроект — о QR-кодах на транспорте, но его </w:t>
      </w:r>
      <w:hyperlink r:id="rId41" w:history="1">
        <w:r w:rsidRPr="00BA346E">
          <w:rPr>
            <w:rFonts w:ascii="Calibri" w:eastAsia="Times New Roman" w:hAnsi="Calibri" w:cs="Calibri"/>
            <w:color w:val="0000FF"/>
            <w:u w:val="single"/>
            <w:lang w:eastAsia="ru-RU"/>
          </w:rPr>
          <w:t>сняли</w:t>
        </w:r>
      </w:hyperlink>
      <w:r w:rsidRPr="00BA346E">
        <w:rPr>
          <w:rFonts w:ascii="Calibri" w:eastAsia="Times New Roman" w:hAnsi="Calibri" w:cs="Calibri"/>
          <w:lang w:eastAsia="ru-RU"/>
        </w:rPr>
        <w:t xml:space="preserve"> с рассмотрения еще в декабре 2021 года.</w:t>
      </w:r>
    </w:p>
    <w:p w:rsidR="00BA346E" w:rsidRPr="00BA346E" w:rsidRDefault="00BA346E" w:rsidP="0030212E">
      <w:pPr>
        <w:jc w:val="both"/>
        <w:rPr>
          <w:rFonts w:ascii="Calibri" w:eastAsia="Times New Roman" w:hAnsi="Calibri" w:cs="Calibri"/>
          <w:lang w:eastAsia="ru-RU"/>
        </w:rPr>
      </w:pPr>
    </w:p>
    <w:p w:rsidR="00BA346E" w:rsidRPr="00BA346E" w:rsidRDefault="00677D8E" w:rsidP="0030212E">
      <w:pPr>
        <w:jc w:val="both"/>
        <w:rPr>
          <w:rFonts w:ascii="Calibri" w:eastAsia="Times New Roman" w:hAnsi="Calibri" w:cs="Calibri"/>
          <w:lang w:eastAsia="ru-RU"/>
        </w:rPr>
      </w:pPr>
      <w:hyperlink r:id="rId42" w:tgtFrame="_blank" w:history="1">
        <w:r w:rsidR="00BA346E" w:rsidRPr="00BA346E">
          <w:rPr>
            <w:rFonts w:ascii="Calibri" w:eastAsia="Times New Roman" w:hAnsi="Calibri" w:cs="Calibri"/>
            <w:color w:val="0000FF"/>
            <w:u w:val="single"/>
            <w:lang w:eastAsia="ru-RU"/>
          </w:rPr>
          <w:t>https://www.kommersant.ru/doc/5171621?utm_source=facebook.com&amp;utm_medium=social&amp;utm_campaign=amplifr_social</w:t>
        </w:r>
      </w:hyperlink>
    </w:p>
    <w:p w:rsidR="00BA346E" w:rsidRPr="0030212E" w:rsidRDefault="00BA346E" w:rsidP="0030212E">
      <w:pPr>
        <w:jc w:val="both"/>
        <w:rPr>
          <w:rFonts w:ascii="Calibri" w:eastAsia="Times New Roman" w:hAnsi="Calibri" w:cs="Calibri"/>
          <w:lang w:eastAsia="ru-RU"/>
        </w:rPr>
      </w:pPr>
    </w:p>
    <w:p w:rsidR="00BA346E" w:rsidRPr="0030212E" w:rsidRDefault="00BA346E" w:rsidP="0030212E">
      <w:pPr>
        <w:pStyle w:val="1"/>
        <w:jc w:val="both"/>
        <w:rPr>
          <w:rFonts w:ascii="Calibri" w:hAnsi="Calibri" w:cs="Calibri"/>
          <w:sz w:val="24"/>
          <w:szCs w:val="24"/>
        </w:rPr>
      </w:pPr>
      <w:r w:rsidRPr="0030212E">
        <w:rPr>
          <w:rFonts w:ascii="Calibri" w:hAnsi="Calibri" w:cs="Calibri"/>
          <w:sz w:val="24"/>
          <w:szCs w:val="24"/>
        </w:rPr>
        <w:t>Минздрав направил регионам руководство по подготовке программ госгарантий бесплатной медпомощи</w:t>
      </w:r>
    </w:p>
    <w:p w:rsidR="00BA346E" w:rsidRPr="00BA346E" w:rsidRDefault="00BA346E" w:rsidP="0030212E">
      <w:pPr>
        <w:jc w:val="both"/>
        <w:rPr>
          <w:rFonts w:ascii="Calibri" w:eastAsia="Times New Roman" w:hAnsi="Calibri" w:cs="Calibri"/>
          <w:lang w:eastAsia="ru-RU"/>
        </w:rPr>
      </w:pPr>
      <w:r w:rsidRPr="00BA346E">
        <w:rPr>
          <w:rFonts w:ascii="Calibri" w:eastAsia="Times New Roman" w:hAnsi="Calibri" w:cs="Calibri"/>
          <w:lang w:eastAsia="ru-RU"/>
        </w:rPr>
        <w:t>При подготовке территориальных программ госгарантий (ПГГ) бесплатной медпомощи гражданам местные власти должны учесть региональные особенности финансового обеспечения и дифференцированные нормативы. Об этом говорится в письме Минздрава.</w:t>
      </w:r>
    </w:p>
    <w:p w:rsidR="00BA346E" w:rsidRPr="00BA346E" w:rsidRDefault="00BA346E" w:rsidP="0030212E">
      <w:pPr>
        <w:spacing w:before="100" w:beforeAutospacing="1" w:after="100" w:afterAutospacing="1"/>
        <w:jc w:val="both"/>
        <w:rPr>
          <w:rFonts w:ascii="Calibri" w:eastAsia="Times New Roman" w:hAnsi="Calibri" w:cs="Calibri"/>
          <w:lang w:eastAsia="ru-RU"/>
        </w:rPr>
      </w:pPr>
      <w:r w:rsidRPr="00BA346E">
        <w:rPr>
          <w:rFonts w:ascii="Calibri" w:eastAsia="Times New Roman" w:hAnsi="Calibri" w:cs="Calibri"/>
          <w:lang w:eastAsia="ru-RU"/>
        </w:rPr>
        <w:t xml:space="preserve">Минздрав России подготовил разъяснения по формированию и экономическому обоснованию территориальных программ госгарантий бесплатного оказания медпомощи гражданам на 2022—2024 годы. Письмо за подписью первого зам. министра здравоохранения </w:t>
      </w:r>
      <w:r w:rsidRPr="00BA346E">
        <w:rPr>
          <w:rFonts w:ascii="Calibri" w:eastAsia="Times New Roman" w:hAnsi="Calibri" w:cs="Calibri"/>
          <w:b/>
          <w:bCs/>
          <w:lang w:eastAsia="ru-RU"/>
        </w:rPr>
        <w:t>Владимира Зеленского</w:t>
      </w:r>
      <w:r w:rsidRPr="00BA346E">
        <w:rPr>
          <w:rFonts w:ascii="Calibri" w:eastAsia="Times New Roman" w:hAnsi="Calibri" w:cs="Calibri"/>
          <w:lang w:eastAsia="ru-RU"/>
        </w:rPr>
        <w:t xml:space="preserve"> (имеется в распоряжении «МВ») направлено руководителям региональных </w:t>
      </w:r>
      <w:proofErr w:type="spellStart"/>
      <w:r w:rsidRPr="00BA346E">
        <w:rPr>
          <w:rFonts w:ascii="Calibri" w:eastAsia="Times New Roman" w:hAnsi="Calibri" w:cs="Calibri"/>
          <w:lang w:eastAsia="ru-RU"/>
        </w:rPr>
        <w:t>минздравов</w:t>
      </w:r>
      <w:proofErr w:type="spellEnd"/>
      <w:r w:rsidRPr="00BA346E">
        <w:rPr>
          <w:rFonts w:ascii="Calibri" w:eastAsia="Times New Roman" w:hAnsi="Calibri" w:cs="Calibri"/>
          <w:lang w:eastAsia="ru-RU"/>
        </w:rPr>
        <w:t xml:space="preserve"> и территориальных фондов ОМС (ТФОМС).</w:t>
      </w:r>
    </w:p>
    <w:p w:rsidR="00BA346E" w:rsidRPr="00BA346E" w:rsidRDefault="00BA346E" w:rsidP="0030212E">
      <w:pPr>
        <w:spacing w:before="100" w:beforeAutospacing="1" w:after="100" w:afterAutospacing="1"/>
        <w:jc w:val="both"/>
        <w:rPr>
          <w:rFonts w:ascii="Calibri" w:eastAsia="Times New Roman" w:hAnsi="Calibri" w:cs="Calibri"/>
          <w:lang w:eastAsia="ru-RU"/>
        </w:rPr>
      </w:pPr>
      <w:r w:rsidRPr="00BA346E">
        <w:rPr>
          <w:rFonts w:ascii="Calibri" w:eastAsia="Times New Roman" w:hAnsi="Calibri" w:cs="Calibri"/>
          <w:lang w:eastAsia="ru-RU"/>
        </w:rPr>
        <w:t>В документе приводятся методические подходы к формированию территориальной ПГГ, в том числе к установлению в субъектах дифференцированных нормативов объема и финансового обеспечения медпомощи с учетом региональных особенностей.</w:t>
      </w:r>
    </w:p>
    <w:p w:rsidR="00BA346E" w:rsidRPr="00BA346E" w:rsidRDefault="00BA346E" w:rsidP="0030212E">
      <w:pPr>
        <w:spacing w:before="100" w:beforeAutospacing="1" w:after="100" w:afterAutospacing="1"/>
        <w:jc w:val="both"/>
        <w:rPr>
          <w:rFonts w:ascii="Calibri" w:eastAsia="Times New Roman" w:hAnsi="Calibri" w:cs="Calibri"/>
          <w:lang w:eastAsia="ru-RU"/>
        </w:rPr>
      </w:pPr>
      <w:r w:rsidRPr="00BA346E">
        <w:rPr>
          <w:rFonts w:ascii="Calibri" w:eastAsia="Times New Roman" w:hAnsi="Calibri" w:cs="Calibri"/>
          <w:lang w:eastAsia="ru-RU"/>
        </w:rPr>
        <w:t xml:space="preserve">Подчеркивается, что ПГГ должны основываться на потребности населения и быть </w:t>
      </w:r>
      <w:proofErr w:type="spellStart"/>
      <w:r w:rsidRPr="00BA346E">
        <w:rPr>
          <w:rFonts w:ascii="Calibri" w:eastAsia="Times New Roman" w:hAnsi="Calibri" w:cs="Calibri"/>
          <w:lang w:eastAsia="ru-RU"/>
        </w:rPr>
        <w:t>сбалансироваными</w:t>
      </w:r>
      <w:proofErr w:type="spellEnd"/>
      <w:r w:rsidRPr="00BA346E">
        <w:rPr>
          <w:rFonts w:ascii="Calibri" w:eastAsia="Times New Roman" w:hAnsi="Calibri" w:cs="Calibri"/>
          <w:lang w:eastAsia="ru-RU"/>
        </w:rPr>
        <w:t xml:space="preserve"> по видам, формам и условиям оказания медпомощи за счет средств ОМС. В программе должен содержаться перечень нормативных правовых актов, в </w:t>
      </w:r>
      <w:r w:rsidRPr="00BA346E">
        <w:rPr>
          <w:rFonts w:ascii="Calibri" w:eastAsia="Times New Roman" w:hAnsi="Calibri" w:cs="Calibri"/>
          <w:lang w:eastAsia="ru-RU"/>
        </w:rPr>
        <w:lastRenderedPageBreak/>
        <w:t>соответствии с которыми проводится маршрутизация пациентов, в том числе проживающих в малонаселенных и труднодоступных населенных пунктах.</w:t>
      </w:r>
    </w:p>
    <w:p w:rsidR="00BA346E" w:rsidRPr="00BA346E" w:rsidRDefault="00BA346E" w:rsidP="0030212E">
      <w:pPr>
        <w:spacing w:before="100" w:beforeAutospacing="1" w:after="100" w:afterAutospacing="1"/>
        <w:jc w:val="both"/>
        <w:rPr>
          <w:rFonts w:ascii="Calibri" w:eastAsia="Times New Roman" w:hAnsi="Calibri" w:cs="Calibri"/>
          <w:lang w:eastAsia="ru-RU"/>
        </w:rPr>
      </w:pPr>
      <w:r w:rsidRPr="00BA346E">
        <w:rPr>
          <w:rFonts w:ascii="Calibri" w:eastAsia="Times New Roman" w:hAnsi="Calibri" w:cs="Calibri"/>
          <w:lang w:eastAsia="ru-RU"/>
        </w:rPr>
        <w:t>Утвержденные территориальной программой объемы медпомощи должны обеспечивать достижение соответствующих целевых показателей региональных проектов, отмечается в документе.</w:t>
      </w:r>
    </w:p>
    <w:p w:rsidR="00BA346E" w:rsidRPr="00BA346E" w:rsidRDefault="00BA346E" w:rsidP="0030212E">
      <w:pPr>
        <w:spacing w:before="100" w:beforeAutospacing="1" w:after="100" w:afterAutospacing="1"/>
        <w:jc w:val="both"/>
        <w:rPr>
          <w:rFonts w:ascii="Calibri" w:eastAsia="Times New Roman" w:hAnsi="Calibri" w:cs="Calibri"/>
          <w:lang w:eastAsia="ru-RU"/>
        </w:rPr>
      </w:pPr>
      <w:r w:rsidRPr="00BA346E">
        <w:rPr>
          <w:rFonts w:ascii="Calibri" w:eastAsia="Times New Roman" w:hAnsi="Calibri" w:cs="Calibri"/>
          <w:lang w:eastAsia="ru-RU"/>
        </w:rPr>
        <w:t xml:space="preserve">Также в письме приводятся особенности формирования ПГГ, в том числе за счет бюджета. Так, финансирование экстренной медпомощи незастрахованным лицам, включая лечение в специализированных </w:t>
      </w:r>
      <w:proofErr w:type="spellStart"/>
      <w:r w:rsidRPr="00BA346E">
        <w:rPr>
          <w:rFonts w:ascii="Calibri" w:eastAsia="Times New Roman" w:hAnsi="Calibri" w:cs="Calibri"/>
          <w:lang w:eastAsia="ru-RU"/>
        </w:rPr>
        <w:t>медорганизациях</w:t>
      </w:r>
      <w:proofErr w:type="spellEnd"/>
      <w:r w:rsidRPr="00BA346E">
        <w:rPr>
          <w:rFonts w:ascii="Calibri" w:eastAsia="Times New Roman" w:hAnsi="Calibri" w:cs="Calibri"/>
          <w:lang w:eastAsia="ru-RU"/>
        </w:rPr>
        <w:t>, например, от туберкулеза, психических расстройств, половых заболеваний, проводится из бюджетных средств. Кроме того, из бюджета оплачиваются эвакуация санитарными самолетами, обеспечение туберкулином, иммунобиологическими препаратами и дородовая диагностика нарушений развития ребенка, включая генетическое обследование беременных.</w:t>
      </w:r>
    </w:p>
    <w:p w:rsidR="00BA346E" w:rsidRPr="00BA346E" w:rsidRDefault="00BA346E" w:rsidP="0030212E">
      <w:pPr>
        <w:spacing w:before="100" w:beforeAutospacing="1" w:after="100" w:afterAutospacing="1"/>
        <w:jc w:val="both"/>
        <w:rPr>
          <w:rFonts w:ascii="Calibri" w:eastAsia="Times New Roman" w:hAnsi="Calibri" w:cs="Calibri"/>
          <w:lang w:eastAsia="ru-RU"/>
        </w:rPr>
      </w:pPr>
      <w:r w:rsidRPr="00BA346E">
        <w:rPr>
          <w:rFonts w:ascii="Calibri" w:eastAsia="Times New Roman" w:hAnsi="Calibri" w:cs="Calibri"/>
          <w:lang w:eastAsia="ru-RU"/>
        </w:rPr>
        <w:t xml:space="preserve">При этом в территориальный </w:t>
      </w:r>
      <w:proofErr w:type="spellStart"/>
      <w:r w:rsidRPr="00BA346E">
        <w:rPr>
          <w:rFonts w:ascii="Calibri" w:eastAsia="Times New Roman" w:hAnsi="Calibri" w:cs="Calibri"/>
          <w:lang w:eastAsia="ru-RU"/>
        </w:rPr>
        <w:t>подушевой</w:t>
      </w:r>
      <w:proofErr w:type="spellEnd"/>
      <w:r w:rsidRPr="00BA346E">
        <w:rPr>
          <w:rFonts w:ascii="Calibri" w:eastAsia="Times New Roman" w:hAnsi="Calibri" w:cs="Calibri"/>
          <w:lang w:eastAsia="ru-RU"/>
        </w:rPr>
        <w:t xml:space="preserve"> норматив финансирования не включаются инвестиционные расходы на строительство и реконструкцию объектов здравоохранения, расходы на капремонт, демонтаж зданий. Также в норматив не входят затраты на </w:t>
      </w:r>
      <w:proofErr w:type="spellStart"/>
      <w:r w:rsidRPr="00BA346E">
        <w:rPr>
          <w:rFonts w:ascii="Calibri" w:eastAsia="Times New Roman" w:hAnsi="Calibri" w:cs="Calibri"/>
          <w:lang w:eastAsia="ru-RU"/>
        </w:rPr>
        <w:t>софинансирование</w:t>
      </w:r>
      <w:proofErr w:type="spellEnd"/>
      <w:r w:rsidRPr="00BA346E">
        <w:rPr>
          <w:rFonts w:ascii="Calibri" w:eastAsia="Times New Roman" w:hAnsi="Calibri" w:cs="Calibri"/>
          <w:lang w:eastAsia="ru-RU"/>
        </w:rPr>
        <w:t xml:space="preserve"> нацпроектов «Здравоохранение» и «Демография», направленные на развитие материально-технической базы </w:t>
      </w:r>
      <w:proofErr w:type="spellStart"/>
      <w:r w:rsidRPr="00BA346E">
        <w:rPr>
          <w:rFonts w:ascii="Calibri" w:eastAsia="Times New Roman" w:hAnsi="Calibri" w:cs="Calibri"/>
          <w:lang w:eastAsia="ru-RU"/>
        </w:rPr>
        <w:t>медорганизаций</w:t>
      </w:r>
      <w:proofErr w:type="spellEnd"/>
      <w:r w:rsidRPr="00BA346E">
        <w:rPr>
          <w:rFonts w:ascii="Calibri" w:eastAsia="Times New Roman" w:hAnsi="Calibri" w:cs="Calibri"/>
          <w:lang w:eastAsia="ru-RU"/>
        </w:rPr>
        <w:t>, в том числе на создание цифрового контура на основе ЕГИСЗ и социальные выплаты медработникам.</w:t>
      </w:r>
    </w:p>
    <w:p w:rsidR="00BA346E" w:rsidRPr="00BA346E" w:rsidRDefault="00BA346E" w:rsidP="0030212E">
      <w:pPr>
        <w:jc w:val="both"/>
        <w:rPr>
          <w:rFonts w:ascii="Calibri" w:eastAsia="Times New Roman" w:hAnsi="Calibri" w:cs="Calibri"/>
          <w:lang w:eastAsia="ru-RU"/>
        </w:rPr>
      </w:pPr>
    </w:p>
    <w:p w:rsidR="00BA346E" w:rsidRPr="0030212E" w:rsidRDefault="00677D8E" w:rsidP="0030212E">
      <w:pPr>
        <w:jc w:val="both"/>
        <w:rPr>
          <w:rFonts w:ascii="Calibri" w:eastAsia="Times New Roman" w:hAnsi="Calibri" w:cs="Calibri"/>
          <w:lang w:eastAsia="ru-RU"/>
        </w:rPr>
      </w:pPr>
      <w:hyperlink r:id="rId43" w:history="1">
        <w:r w:rsidR="00BA346E" w:rsidRPr="00BA346E">
          <w:rPr>
            <w:rStyle w:val="a4"/>
            <w:rFonts w:ascii="Calibri" w:eastAsia="Times New Roman" w:hAnsi="Calibri" w:cs="Calibri"/>
            <w:lang w:eastAsia="ru-RU"/>
          </w:rPr>
          <w:t>https://medvestnik.ru/content/news/Minzdrav-napravil-regionam-rukovodstvo-po-podgotovke-programm-gosgarantii-besplatnoi-medpomoshi.html?utm_source=yxnews&amp;utm_medium=desktop</w:t>
        </w:r>
      </w:hyperlink>
    </w:p>
    <w:p w:rsidR="00BA346E" w:rsidRPr="00BA346E" w:rsidRDefault="00BA346E" w:rsidP="0030212E">
      <w:pPr>
        <w:jc w:val="both"/>
        <w:rPr>
          <w:rFonts w:ascii="Calibri" w:eastAsia="Times New Roman" w:hAnsi="Calibri" w:cs="Calibri"/>
          <w:lang w:eastAsia="ru-RU"/>
        </w:rPr>
      </w:pPr>
    </w:p>
    <w:p w:rsidR="008108DC" w:rsidRPr="0030212E" w:rsidRDefault="008108DC" w:rsidP="0030212E">
      <w:pPr>
        <w:pStyle w:val="1"/>
        <w:jc w:val="both"/>
        <w:rPr>
          <w:rFonts w:ascii="Calibri" w:hAnsi="Calibri" w:cs="Calibri"/>
          <w:sz w:val="24"/>
          <w:szCs w:val="24"/>
        </w:rPr>
      </w:pPr>
      <w:r w:rsidRPr="0030212E">
        <w:rPr>
          <w:rFonts w:ascii="Calibri" w:hAnsi="Calibri" w:cs="Calibri"/>
          <w:sz w:val="24"/>
          <w:szCs w:val="24"/>
        </w:rPr>
        <w:t xml:space="preserve">В </w:t>
      </w:r>
      <w:proofErr w:type="spellStart"/>
      <w:r w:rsidRPr="0030212E">
        <w:rPr>
          <w:rFonts w:ascii="Calibri" w:hAnsi="Calibri" w:cs="Calibri"/>
          <w:sz w:val="24"/>
          <w:szCs w:val="24"/>
        </w:rPr>
        <w:t>информсистеме</w:t>
      </w:r>
      <w:proofErr w:type="spellEnd"/>
      <w:r w:rsidRPr="0030212E">
        <w:rPr>
          <w:rFonts w:ascii="Calibri" w:hAnsi="Calibri" w:cs="Calibri"/>
          <w:sz w:val="24"/>
          <w:szCs w:val="24"/>
        </w:rPr>
        <w:t xml:space="preserve"> ОМС снова произошел технический сбой</w:t>
      </w:r>
    </w:p>
    <w:p w:rsidR="008108DC" w:rsidRPr="008108DC" w:rsidRDefault="008108DC" w:rsidP="0030212E">
      <w:pPr>
        <w:jc w:val="both"/>
        <w:rPr>
          <w:rFonts w:ascii="Calibri" w:eastAsia="Times New Roman" w:hAnsi="Calibri" w:cs="Calibri"/>
          <w:lang w:eastAsia="ru-RU"/>
        </w:rPr>
      </w:pPr>
      <w:r w:rsidRPr="008108DC">
        <w:rPr>
          <w:rFonts w:ascii="Calibri" w:eastAsia="Times New Roman" w:hAnsi="Calibri" w:cs="Calibri"/>
          <w:lang w:eastAsia="ru-RU"/>
        </w:rPr>
        <w:t>В государственной информационной системе (ГИС) ОМС, в которой сейчас уже работают федеральные медицинские организации (ФМО), вновь произошел технический сбой. Разработчики уведомили, что получить оплату за оказанную в январе медпомощь клиники смогут только после восстановления системы.</w:t>
      </w:r>
    </w:p>
    <w:p w:rsidR="008108DC" w:rsidRPr="008108DC" w:rsidRDefault="008108DC" w:rsidP="0030212E">
      <w:pPr>
        <w:spacing w:before="100" w:beforeAutospacing="1" w:after="100" w:afterAutospacing="1"/>
        <w:jc w:val="both"/>
        <w:rPr>
          <w:rFonts w:ascii="Calibri" w:eastAsia="Times New Roman" w:hAnsi="Calibri" w:cs="Calibri"/>
          <w:lang w:eastAsia="ru-RU"/>
        </w:rPr>
      </w:pPr>
      <w:r w:rsidRPr="008108DC">
        <w:rPr>
          <w:rFonts w:ascii="Calibri" w:eastAsia="Times New Roman" w:hAnsi="Calibri" w:cs="Calibri"/>
          <w:lang w:eastAsia="ru-RU"/>
        </w:rPr>
        <w:t xml:space="preserve">Федеральные медицинские организации (ФМО) вновь столкнулись с трудностями в работе информационной системы обязательного медицинского страхования. </w:t>
      </w:r>
      <w:r w:rsidRPr="008108DC">
        <w:rPr>
          <w:rFonts w:ascii="Calibri" w:eastAsia="Times New Roman" w:hAnsi="Calibri" w:cs="Calibri"/>
          <w:color w:val="1A1B1D"/>
          <w:shd w:val="clear" w:color="auto" w:fill="FFFFFF"/>
          <w:lang w:eastAsia="ru-RU"/>
        </w:rPr>
        <w:t xml:space="preserve">Проблем с оплатой медпомощи Федеральным фондом ОМС (ФОМС) пока не возникло – правительство еще не утвердило </w:t>
      </w:r>
      <w:r w:rsidRPr="008108DC">
        <w:rPr>
          <w:rFonts w:ascii="Calibri" w:eastAsia="Times New Roman" w:hAnsi="Calibri" w:cs="Calibri"/>
          <w:color w:val="1A1B1D"/>
          <w:lang w:eastAsia="ru-RU"/>
        </w:rPr>
        <w:t xml:space="preserve">плановые объемы </w:t>
      </w:r>
      <w:proofErr w:type="spellStart"/>
      <w:r w:rsidRPr="008108DC">
        <w:rPr>
          <w:rFonts w:ascii="Calibri" w:eastAsia="Times New Roman" w:hAnsi="Calibri" w:cs="Calibri"/>
          <w:color w:val="1A1B1D"/>
          <w:lang w:eastAsia="ru-RU"/>
        </w:rPr>
        <w:t>госзадания</w:t>
      </w:r>
      <w:proofErr w:type="spellEnd"/>
      <w:r w:rsidRPr="008108DC">
        <w:rPr>
          <w:rFonts w:ascii="Calibri" w:eastAsia="Times New Roman" w:hAnsi="Calibri" w:cs="Calibri"/>
          <w:color w:val="1A1B1D"/>
          <w:lang w:eastAsia="ru-RU"/>
        </w:rPr>
        <w:t xml:space="preserve"> на 2022 год.</w:t>
      </w:r>
    </w:p>
    <w:p w:rsidR="008108DC" w:rsidRPr="008108DC" w:rsidRDefault="008108DC" w:rsidP="0030212E">
      <w:pPr>
        <w:spacing w:before="100" w:beforeAutospacing="1" w:after="100" w:afterAutospacing="1"/>
        <w:jc w:val="both"/>
        <w:rPr>
          <w:rFonts w:ascii="Calibri" w:eastAsia="Times New Roman" w:hAnsi="Calibri" w:cs="Calibri"/>
          <w:lang w:eastAsia="ru-RU"/>
        </w:rPr>
      </w:pPr>
      <w:r w:rsidRPr="008108DC">
        <w:rPr>
          <w:rFonts w:ascii="Calibri" w:eastAsia="Times New Roman" w:hAnsi="Calibri" w:cs="Calibri"/>
          <w:lang w:eastAsia="ru-RU"/>
        </w:rPr>
        <w:t>Доступ к ГИС ОМС временно прекращен из-за аварии в Центре обработки данных с пятницы, 14 января, сообщил «МВ» источник на рынке. Восстановить работу системы обещали до 17 января. Но на момент публикации этого не произошло.</w:t>
      </w:r>
    </w:p>
    <w:p w:rsidR="008108DC" w:rsidRPr="008108DC" w:rsidRDefault="008108DC" w:rsidP="0030212E">
      <w:pPr>
        <w:spacing w:before="100" w:beforeAutospacing="1" w:after="100" w:afterAutospacing="1"/>
        <w:jc w:val="both"/>
        <w:rPr>
          <w:rFonts w:ascii="Calibri" w:eastAsia="Times New Roman" w:hAnsi="Calibri" w:cs="Calibri"/>
          <w:lang w:eastAsia="ru-RU"/>
        </w:rPr>
      </w:pPr>
      <w:r w:rsidRPr="008108DC">
        <w:rPr>
          <w:rFonts w:ascii="Calibri" w:eastAsia="Times New Roman" w:hAnsi="Calibri" w:cs="Calibri"/>
          <w:lang w:eastAsia="ru-RU"/>
        </w:rPr>
        <w:t xml:space="preserve">«На данный момент сервис не заработал», — </w:t>
      </w:r>
      <w:proofErr w:type="spellStart"/>
      <w:r w:rsidRPr="008108DC">
        <w:rPr>
          <w:rFonts w:ascii="Calibri" w:eastAsia="Times New Roman" w:hAnsi="Calibri" w:cs="Calibri"/>
          <w:lang w:eastAsia="ru-RU"/>
        </w:rPr>
        <w:t>подвердил</w:t>
      </w:r>
      <w:proofErr w:type="spellEnd"/>
      <w:r w:rsidRPr="008108DC">
        <w:rPr>
          <w:rFonts w:ascii="Calibri" w:eastAsia="Times New Roman" w:hAnsi="Calibri" w:cs="Calibri"/>
          <w:lang w:eastAsia="ru-RU"/>
        </w:rPr>
        <w:t xml:space="preserve"> «МВ» директор НМИЦ онкологии им. Н.Н. Петрова </w:t>
      </w:r>
      <w:r w:rsidRPr="008108DC">
        <w:rPr>
          <w:rFonts w:ascii="Calibri" w:eastAsia="Times New Roman" w:hAnsi="Calibri" w:cs="Calibri"/>
          <w:b/>
          <w:bCs/>
          <w:lang w:eastAsia="ru-RU"/>
        </w:rPr>
        <w:t xml:space="preserve">Алексей Беляев. </w:t>
      </w:r>
    </w:p>
    <w:p w:rsidR="008108DC" w:rsidRPr="008108DC" w:rsidRDefault="008108DC" w:rsidP="0030212E">
      <w:pPr>
        <w:spacing w:before="100" w:beforeAutospacing="1" w:after="100" w:afterAutospacing="1"/>
        <w:jc w:val="both"/>
        <w:rPr>
          <w:rFonts w:ascii="Calibri" w:eastAsia="Times New Roman" w:hAnsi="Calibri" w:cs="Calibri"/>
          <w:lang w:eastAsia="ru-RU"/>
        </w:rPr>
      </w:pPr>
      <w:r w:rsidRPr="008108DC">
        <w:rPr>
          <w:rFonts w:ascii="Calibri" w:eastAsia="Times New Roman" w:hAnsi="Calibri" w:cs="Calibri"/>
          <w:lang w:eastAsia="ru-RU"/>
        </w:rPr>
        <w:t xml:space="preserve">По его словам, была запущена новая версия программы, которая, видимо, не вынесла нагрузки, так как увеличилось количество работающих в системе. «Для пациентов это не имеет никакого значения, так как через ГИС ОМС мы только выставляем счета по </w:t>
      </w:r>
      <w:r w:rsidRPr="008108DC">
        <w:rPr>
          <w:rFonts w:ascii="Calibri" w:eastAsia="Times New Roman" w:hAnsi="Calibri" w:cs="Calibri"/>
          <w:lang w:eastAsia="ru-RU"/>
        </w:rPr>
        <w:lastRenderedPageBreak/>
        <w:t>окончании периода, чтобы нам их оплатили. Сроки выставления счетов передвинули», — уточнил Беляев.</w:t>
      </w:r>
    </w:p>
    <w:p w:rsidR="008108DC" w:rsidRPr="008108DC" w:rsidRDefault="008108DC" w:rsidP="0030212E">
      <w:pPr>
        <w:spacing w:before="100" w:beforeAutospacing="1" w:after="100" w:afterAutospacing="1"/>
        <w:jc w:val="both"/>
        <w:rPr>
          <w:rFonts w:ascii="Calibri" w:eastAsia="Times New Roman" w:hAnsi="Calibri" w:cs="Calibri"/>
          <w:lang w:eastAsia="ru-RU"/>
        </w:rPr>
      </w:pPr>
      <w:r w:rsidRPr="008108DC">
        <w:rPr>
          <w:rFonts w:ascii="Calibri" w:eastAsia="Times New Roman" w:hAnsi="Calibri" w:cs="Calibri"/>
          <w:lang w:eastAsia="ru-RU"/>
        </w:rPr>
        <w:t>«МВ» направил запрос в ФОМС с просьбой пояснить причину технических сбоев в работе ГИС ОМС.</w:t>
      </w:r>
    </w:p>
    <w:p w:rsidR="008108DC" w:rsidRPr="008108DC" w:rsidRDefault="008108DC" w:rsidP="0030212E">
      <w:pPr>
        <w:spacing w:before="100" w:beforeAutospacing="1" w:after="100" w:afterAutospacing="1"/>
        <w:jc w:val="both"/>
        <w:rPr>
          <w:rFonts w:ascii="Calibri" w:eastAsia="Times New Roman" w:hAnsi="Calibri" w:cs="Calibri"/>
          <w:lang w:eastAsia="ru-RU"/>
        </w:rPr>
      </w:pPr>
      <w:r w:rsidRPr="008108DC">
        <w:rPr>
          <w:rFonts w:ascii="Calibri" w:eastAsia="Times New Roman" w:hAnsi="Calibri" w:cs="Calibri"/>
          <w:lang w:eastAsia="ru-RU"/>
        </w:rPr>
        <w:t xml:space="preserve">«Мы очень рассчитываем, что в ближайшие день-два несовершенство программной продукции устранят и мы вернемся к нормальной работе. Пока все находятся в режиме ожидания», — рассказал «МВ» директор НИИ онкологии Томского НИМЦ РАН </w:t>
      </w:r>
      <w:r w:rsidRPr="008108DC">
        <w:rPr>
          <w:rFonts w:ascii="Calibri" w:eastAsia="Times New Roman" w:hAnsi="Calibri" w:cs="Calibri"/>
          <w:b/>
          <w:bCs/>
          <w:lang w:eastAsia="ru-RU"/>
        </w:rPr>
        <w:t xml:space="preserve">Евгений </w:t>
      </w:r>
      <w:proofErr w:type="spellStart"/>
      <w:r w:rsidRPr="008108DC">
        <w:rPr>
          <w:rFonts w:ascii="Calibri" w:eastAsia="Times New Roman" w:hAnsi="Calibri" w:cs="Calibri"/>
          <w:b/>
          <w:bCs/>
          <w:lang w:eastAsia="ru-RU"/>
        </w:rPr>
        <w:t>Чойнзонов</w:t>
      </w:r>
      <w:proofErr w:type="spellEnd"/>
      <w:r w:rsidRPr="008108DC">
        <w:rPr>
          <w:rFonts w:ascii="Calibri" w:eastAsia="Times New Roman" w:hAnsi="Calibri" w:cs="Calibri"/>
          <w:lang w:eastAsia="ru-RU"/>
        </w:rPr>
        <w:t>.</w:t>
      </w:r>
    </w:p>
    <w:p w:rsidR="008108DC" w:rsidRPr="008108DC" w:rsidRDefault="008108DC" w:rsidP="0030212E">
      <w:pPr>
        <w:spacing w:before="100" w:beforeAutospacing="1" w:after="100" w:afterAutospacing="1"/>
        <w:jc w:val="both"/>
        <w:rPr>
          <w:rFonts w:ascii="Calibri" w:eastAsia="Times New Roman" w:hAnsi="Calibri" w:cs="Calibri"/>
          <w:lang w:eastAsia="ru-RU"/>
        </w:rPr>
      </w:pPr>
      <w:r w:rsidRPr="008108DC">
        <w:rPr>
          <w:rFonts w:ascii="Calibri" w:eastAsia="Times New Roman" w:hAnsi="Calibri" w:cs="Calibri"/>
          <w:lang w:eastAsia="ru-RU"/>
        </w:rPr>
        <w:t xml:space="preserve">Сбоев в получении финансирования пока нет, так как расчеты за медицинскую помощь с ФМО начнут осуществляться после того, как Правительство России утвердит плановые объемы </w:t>
      </w:r>
      <w:proofErr w:type="spellStart"/>
      <w:r w:rsidRPr="008108DC">
        <w:rPr>
          <w:rFonts w:ascii="Calibri" w:eastAsia="Times New Roman" w:hAnsi="Calibri" w:cs="Calibri"/>
          <w:lang w:eastAsia="ru-RU"/>
        </w:rPr>
        <w:t>госзадания</w:t>
      </w:r>
      <w:proofErr w:type="spellEnd"/>
      <w:r w:rsidRPr="008108DC">
        <w:rPr>
          <w:rFonts w:ascii="Calibri" w:eastAsia="Times New Roman" w:hAnsi="Calibri" w:cs="Calibri"/>
          <w:lang w:eastAsia="ru-RU"/>
        </w:rPr>
        <w:t xml:space="preserve"> на 2022 год. Внесенный Минздравом проект их распределения должен быть рассмотрен до 20 января, проинформировали разработчики ГИС ОМС участников системы. По их данным, после этого ФОМС сможет подписать договоры с клиниками, тогда же станет доступен функционал формирования заявок на аванс января в размере 1/12 от объема годового финансирования.</w:t>
      </w:r>
    </w:p>
    <w:tbl>
      <w:tblPr>
        <w:tblW w:w="4995"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9370"/>
      </w:tblGrid>
      <w:tr w:rsidR="008108DC" w:rsidRPr="008108DC" w:rsidTr="008108DC">
        <w:tc>
          <w:tcPr>
            <w:tcW w:w="4934" w:type="pct"/>
            <w:tcBorders>
              <w:top w:val="outset" w:sz="6" w:space="0" w:color="auto"/>
              <w:left w:val="outset" w:sz="6" w:space="0" w:color="auto"/>
              <w:bottom w:val="outset" w:sz="6" w:space="0" w:color="auto"/>
              <w:right w:val="outset" w:sz="6" w:space="0" w:color="auto"/>
            </w:tcBorders>
            <w:vAlign w:val="center"/>
            <w:hideMark/>
          </w:tcPr>
          <w:p w:rsidR="008108DC" w:rsidRPr="008108DC" w:rsidRDefault="008108DC" w:rsidP="0030212E">
            <w:pPr>
              <w:jc w:val="both"/>
              <w:rPr>
                <w:rFonts w:ascii="Calibri" w:eastAsia="Times New Roman" w:hAnsi="Calibri" w:cs="Calibri"/>
                <w:lang w:eastAsia="ru-RU"/>
              </w:rPr>
            </w:pPr>
            <w:r w:rsidRPr="008108DC">
              <w:rPr>
                <w:rFonts w:ascii="Calibri" w:eastAsia="Times New Roman" w:hAnsi="Calibri" w:cs="Calibri"/>
                <w:lang w:eastAsia="ru-RU"/>
              </w:rPr>
              <w:t xml:space="preserve">Федеральные </w:t>
            </w:r>
            <w:proofErr w:type="spellStart"/>
            <w:r w:rsidRPr="008108DC">
              <w:rPr>
                <w:rFonts w:ascii="Calibri" w:eastAsia="Times New Roman" w:hAnsi="Calibri" w:cs="Calibri"/>
                <w:lang w:eastAsia="ru-RU"/>
              </w:rPr>
              <w:t>медцентры</w:t>
            </w:r>
            <w:proofErr w:type="spellEnd"/>
            <w:r w:rsidRPr="008108DC">
              <w:rPr>
                <w:rFonts w:ascii="Calibri" w:eastAsia="Times New Roman" w:hAnsi="Calibri" w:cs="Calibri"/>
                <w:lang w:eastAsia="ru-RU"/>
              </w:rPr>
              <w:t xml:space="preserve"> уже сталкивались с </w:t>
            </w:r>
            <w:hyperlink r:id="rId44" w:history="1">
              <w:r w:rsidRPr="008108DC">
                <w:rPr>
                  <w:rFonts w:ascii="Calibri" w:eastAsia="Times New Roman" w:hAnsi="Calibri" w:cs="Calibri"/>
                  <w:color w:val="0000FF"/>
                  <w:u w:val="single"/>
                  <w:lang w:eastAsia="ru-RU"/>
                </w:rPr>
                <w:t>дефицитом</w:t>
              </w:r>
            </w:hyperlink>
            <w:r w:rsidRPr="008108DC">
              <w:rPr>
                <w:rFonts w:ascii="Calibri" w:eastAsia="Times New Roman" w:hAnsi="Calibri" w:cs="Calibri"/>
                <w:lang w:eastAsia="ru-RU"/>
              </w:rPr>
              <w:t xml:space="preserve"> финансирования из-за неполадок в ГИС ОМС в первой половине 2021 года, сообщал «МВ». Тогда технические проблемы растянулись на месяцы и в итоге </w:t>
            </w:r>
            <w:proofErr w:type="spellStart"/>
            <w:r w:rsidRPr="008108DC">
              <w:rPr>
                <w:rFonts w:ascii="Calibri" w:eastAsia="Times New Roman" w:hAnsi="Calibri" w:cs="Calibri"/>
                <w:lang w:eastAsia="ru-RU"/>
              </w:rPr>
              <w:t>медорганизации</w:t>
            </w:r>
            <w:proofErr w:type="spellEnd"/>
            <w:r w:rsidRPr="008108DC">
              <w:rPr>
                <w:rFonts w:ascii="Calibri" w:eastAsia="Times New Roman" w:hAnsi="Calibri" w:cs="Calibri"/>
                <w:lang w:eastAsia="ru-RU"/>
              </w:rPr>
              <w:t xml:space="preserve"> попросили направлять счета в бумажном виде.</w:t>
            </w:r>
          </w:p>
        </w:tc>
      </w:tr>
    </w:tbl>
    <w:p w:rsidR="00BA346E" w:rsidRPr="0030212E" w:rsidRDefault="008108DC" w:rsidP="00C60B62">
      <w:pPr>
        <w:spacing w:before="100" w:beforeAutospacing="1" w:after="100" w:afterAutospacing="1"/>
        <w:jc w:val="both"/>
        <w:rPr>
          <w:rFonts w:ascii="Calibri" w:eastAsia="Times New Roman" w:hAnsi="Calibri" w:cs="Calibri"/>
          <w:lang w:eastAsia="ru-RU"/>
        </w:rPr>
      </w:pPr>
      <w:r w:rsidRPr="008108DC">
        <w:rPr>
          <w:rFonts w:ascii="Calibri" w:eastAsia="Times New Roman" w:hAnsi="Calibri" w:cs="Calibri"/>
          <w:lang w:eastAsia="ru-RU"/>
        </w:rPr>
        <w:t xml:space="preserve">В ноябре ФОМС сообщил, что вносит в ГИС ОМС для расчетов за оказанную медпомощь случаи с января по март 2021 года. В связи с техническими проблемами фондом в 2021 году не проводилась и экспертиза качества медицинской помощи (ЭКМП). Ее планировали начать в ноябре удаленно. В приоритете были указаны все случаи оказания медицинской помощи по профилю «онкология» с применением лекарственной противоопухолевой терапии. Во вторую очередь – случаи с летальным исходом; случаи новой </w:t>
      </w:r>
      <w:proofErr w:type="spellStart"/>
      <w:r w:rsidRPr="008108DC">
        <w:rPr>
          <w:rFonts w:ascii="Calibri" w:eastAsia="Times New Roman" w:hAnsi="Calibri" w:cs="Calibri"/>
          <w:lang w:eastAsia="ru-RU"/>
        </w:rPr>
        <w:t>коронавирусной</w:t>
      </w:r>
      <w:proofErr w:type="spellEnd"/>
      <w:r w:rsidRPr="008108DC">
        <w:rPr>
          <w:rFonts w:ascii="Calibri" w:eastAsia="Times New Roman" w:hAnsi="Calibri" w:cs="Calibri"/>
          <w:lang w:eastAsia="ru-RU"/>
        </w:rPr>
        <w:t xml:space="preserve"> инфекции у пациентов с сопутствующими заболеваниями, а также случаи нового заболевания или состояния, отличного от причины госпитализации.</w:t>
      </w:r>
    </w:p>
    <w:p w:rsidR="008108DC" w:rsidRPr="0030212E" w:rsidRDefault="008108DC" w:rsidP="0030212E">
      <w:pPr>
        <w:jc w:val="both"/>
        <w:rPr>
          <w:rFonts w:ascii="Calibri" w:eastAsia="Times New Roman" w:hAnsi="Calibri" w:cs="Calibri"/>
          <w:lang w:eastAsia="ru-RU"/>
        </w:rPr>
      </w:pPr>
    </w:p>
    <w:p w:rsidR="008108DC" w:rsidRDefault="00677D8E" w:rsidP="0030212E">
      <w:pPr>
        <w:jc w:val="both"/>
        <w:rPr>
          <w:rFonts w:ascii="Calibri" w:eastAsia="Times New Roman" w:hAnsi="Calibri" w:cs="Calibri"/>
          <w:lang w:eastAsia="ru-RU"/>
        </w:rPr>
      </w:pPr>
      <w:hyperlink r:id="rId45" w:history="1">
        <w:r w:rsidR="00C60B62" w:rsidRPr="00596EB2">
          <w:rPr>
            <w:rStyle w:val="a4"/>
            <w:rFonts w:ascii="Calibri" w:eastAsia="Times New Roman" w:hAnsi="Calibri" w:cs="Calibri"/>
            <w:lang w:eastAsia="ru-RU"/>
          </w:rPr>
          <w:t>https://medvestnik.ru/content/news/V-informsisteme-OMS-snova-proizoshel-tehnicheskii-sboi.html?utm_source=yxnews&amp;utm_medium=desktop&amp;utm_referrer=https%3A%2F%2Fyandex.ru%2Fnews%2Fsearch%3Ftext%3D</w:t>
        </w:r>
      </w:hyperlink>
    </w:p>
    <w:p w:rsidR="00C60B62" w:rsidRDefault="00C60B62" w:rsidP="0030212E">
      <w:pPr>
        <w:jc w:val="both"/>
        <w:rPr>
          <w:rFonts w:ascii="Calibri" w:eastAsia="Times New Roman" w:hAnsi="Calibri" w:cs="Calibri"/>
          <w:lang w:eastAsia="ru-RU"/>
        </w:rPr>
      </w:pPr>
    </w:p>
    <w:p w:rsidR="00C60B62" w:rsidRPr="00C60B62" w:rsidRDefault="00C60B62" w:rsidP="0030212E">
      <w:pPr>
        <w:jc w:val="both"/>
        <w:rPr>
          <w:rFonts w:ascii="Calibri" w:eastAsia="Times New Roman" w:hAnsi="Calibri" w:cs="Calibri"/>
          <w:b/>
          <w:color w:val="FF0000"/>
          <w:lang w:eastAsia="ru-RU"/>
        </w:rPr>
      </w:pPr>
      <w:r w:rsidRPr="00C60B62">
        <w:rPr>
          <w:rFonts w:ascii="Calibri" w:eastAsia="Times New Roman" w:hAnsi="Calibri" w:cs="Calibri"/>
          <w:b/>
          <w:color w:val="FF0000"/>
          <w:lang w:eastAsia="ru-RU"/>
        </w:rPr>
        <w:t>ДРУГОЕ</w:t>
      </w:r>
    </w:p>
    <w:p w:rsidR="008108DC" w:rsidRPr="00BA346E" w:rsidRDefault="008108DC" w:rsidP="0030212E">
      <w:pPr>
        <w:jc w:val="both"/>
        <w:rPr>
          <w:rFonts w:ascii="Calibri" w:eastAsia="Times New Roman" w:hAnsi="Calibri" w:cs="Calibri"/>
          <w:lang w:eastAsia="ru-RU"/>
        </w:rPr>
      </w:pPr>
    </w:p>
    <w:p w:rsidR="00687A1F" w:rsidRPr="0030212E" w:rsidRDefault="00687A1F" w:rsidP="0030212E">
      <w:pPr>
        <w:pStyle w:val="1"/>
        <w:jc w:val="both"/>
        <w:rPr>
          <w:rFonts w:ascii="Calibri" w:hAnsi="Calibri" w:cs="Calibri"/>
          <w:sz w:val="24"/>
          <w:szCs w:val="24"/>
        </w:rPr>
      </w:pPr>
      <w:r w:rsidRPr="0030212E">
        <w:rPr>
          <w:rFonts w:ascii="Calibri" w:hAnsi="Calibri" w:cs="Calibri"/>
          <w:sz w:val="24"/>
          <w:szCs w:val="24"/>
        </w:rPr>
        <w:t xml:space="preserve">Росстат обнародовал данные о «теневой» оплате </w:t>
      </w:r>
      <w:proofErr w:type="spellStart"/>
      <w:r w:rsidRPr="0030212E">
        <w:rPr>
          <w:rFonts w:ascii="Calibri" w:hAnsi="Calibri" w:cs="Calibri"/>
          <w:sz w:val="24"/>
          <w:szCs w:val="24"/>
        </w:rPr>
        <w:t>медуслуг</w:t>
      </w:r>
      <w:proofErr w:type="spellEnd"/>
    </w:p>
    <w:p w:rsidR="00687A1F" w:rsidRPr="00687A1F" w:rsidRDefault="00687A1F" w:rsidP="0030212E">
      <w:pPr>
        <w:jc w:val="both"/>
        <w:rPr>
          <w:rFonts w:ascii="Calibri" w:eastAsia="Times New Roman" w:hAnsi="Calibri" w:cs="Calibri"/>
          <w:lang w:eastAsia="ru-RU"/>
        </w:rPr>
      </w:pPr>
      <w:r w:rsidRPr="00687A1F">
        <w:rPr>
          <w:rFonts w:ascii="Calibri" w:eastAsia="Times New Roman" w:hAnsi="Calibri" w:cs="Calibri"/>
          <w:lang w:eastAsia="ru-RU"/>
        </w:rPr>
        <w:t xml:space="preserve">Только 4% граждан, получавших в 2021 году медицинскую помощь в амбулаторных условиях, оплачивали ее «неофициально». По данным Росстата, причины обращений к платной медпомощи — низкое качество </w:t>
      </w:r>
      <w:proofErr w:type="spellStart"/>
      <w:r w:rsidRPr="00687A1F">
        <w:rPr>
          <w:rFonts w:ascii="Calibri" w:eastAsia="Times New Roman" w:hAnsi="Calibri" w:cs="Calibri"/>
          <w:lang w:eastAsia="ru-RU"/>
        </w:rPr>
        <w:t>медуслуг</w:t>
      </w:r>
      <w:proofErr w:type="spellEnd"/>
      <w:r w:rsidRPr="00687A1F">
        <w:rPr>
          <w:rFonts w:ascii="Calibri" w:eastAsia="Times New Roman" w:hAnsi="Calibri" w:cs="Calibri"/>
          <w:lang w:eastAsia="ru-RU"/>
        </w:rPr>
        <w:t xml:space="preserve"> в </w:t>
      </w:r>
      <w:proofErr w:type="spellStart"/>
      <w:r w:rsidRPr="00687A1F">
        <w:rPr>
          <w:rFonts w:ascii="Calibri" w:eastAsia="Times New Roman" w:hAnsi="Calibri" w:cs="Calibri"/>
          <w:lang w:eastAsia="ru-RU"/>
        </w:rPr>
        <w:t>госклиниках</w:t>
      </w:r>
      <w:proofErr w:type="spellEnd"/>
      <w:r w:rsidRPr="00687A1F">
        <w:rPr>
          <w:rFonts w:ascii="Calibri" w:eastAsia="Times New Roman" w:hAnsi="Calibri" w:cs="Calibri"/>
          <w:lang w:eastAsia="ru-RU"/>
        </w:rPr>
        <w:t>, неудобный график работ и нехватка специалистов.</w:t>
      </w:r>
    </w:p>
    <w:p w:rsidR="00687A1F" w:rsidRPr="0030212E" w:rsidRDefault="00687A1F" w:rsidP="0030212E">
      <w:pPr>
        <w:pStyle w:val="a3"/>
        <w:jc w:val="both"/>
        <w:rPr>
          <w:rFonts w:ascii="Calibri" w:hAnsi="Calibri" w:cs="Calibri"/>
        </w:rPr>
      </w:pPr>
      <w:r w:rsidRPr="0030212E">
        <w:rPr>
          <w:rFonts w:ascii="Calibri" w:hAnsi="Calibri" w:cs="Calibri"/>
        </w:rPr>
        <w:lastRenderedPageBreak/>
        <w:t xml:space="preserve">Федеральная служба государственной статистики (Росстат) </w:t>
      </w:r>
      <w:hyperlink r:id="rId46" w:tgtFrame="_blank" w:history="1">
        <w:r w:rsidRPr="0030212E">
          <w:rPr>
            <w:rStyle w:val="a4"/>
            <w:rFonts w:ascii="Calibri" w:hAnsi="Calibri" w:cs="Calibri"/>
          </w:rPr>
          <w:t>подсчитала</w:t>
        </w:r>
      </w:hyperlink>
      <w:r w:rsidRPr="0030212E">
        <w:rPr>
          <w:rFonts w:ascii="Calibri" w:hAnsi="Calibri" w:cs="Calibri"/>
        </w:rPr>
        <w:t>, что в 2021 году за медицинской помощью обращались около 62% граждан. Подавляющая часть из них — 91% — получали первичную медицинскую помощь в амбулаторных условиях, 94% — по месту жительства.</w:t>
      </w:r>
    </w:p>
    <w:tbl>
      <w:tblPr>
        <w:tblW w:w="5001"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9381"/>
      </w:tblGrid>
      <w:tr w:rsidR="00687A1F" w:rsidRPr="0030212E" w:rsidTr="00687A1F">
        <w:tc>
          <w:tcPr>
            <w:tcW w:w="4927" w:type="pct"/>
            <w:tcBorders>
              <w:top w:val="outset" w:sz="6" w:space="0" w:color="auto"/>
              <w:left w:val="outset" w:sz="6" w:space="0" w:color="auto"/>
              <w:bottom w:val="outset" w:sz="6" w:space="0" w:color="auto"/>
              <w:right w:val="outset" w:sz="6" w:space="0" w:color="auto"/>
            </w:tcBorders>
            <w:vAlign w:val="center"/>
            <w:hideMark/>
          </w:tcPr>
          <w:p w:rsidR="00687A1F" w:rsidRPr="0030212E" w:rsidRDefault="00687A1F" w:rsidP="0030212E">
            <w:pPr>
              <w:jc w:val="both"/>
              <w:rPr>
                <w:rFonts w:ascii="Calibri" w:hAnsi="Calibri" w:cs="Calibri"/>
              </w:rPr>
            </w:pPr>
            <w:r w:rsidRPr="0030212E">
              <w:rPr>
                <w:rFonts w:ascii="Calibri" w:hAnsi="Calibri" w:cs="Calibri"/>
              </w:rPr>
              <w:t>Росстат опубликовал данные выборочного наблюдения качества и доступности услуг в сферах образования, здравоохранения и социального обслуживания за 2021 год 30 декабря. Исследование проходило в формате опросов населения. Итоги представлены в статистических таблицах.</w:t>
            </w:r>
          </w:p>
        </w:tc>
      </w:tr>
    </w:tbl>
    <w:p w:rsidR="00687A1F" w:rsidRPr="0030212E" w:rsidRDefault="00687A1F" w:rsidP="0030212E">
      <w:pPr>
        <w:pStyle w:val="3"/>
        <w:jc w:val="both"/>
        <w:rPr>
          <w:rFonts w:ascii="Calibri" w:hAnsi="Calibri" w:cs="Calibri"/>
        </w:rPr>
      </w:pPr>
      <w:r w:rsidRPr="0030212E">
        <w:rPr>
          <w:rStyle w:val="a5"/>
          <w:rFonts w:ascii="Calibri" w:hAnsi="Calibri" w:cs="Calibri"/>
          <w:b w:val="0"/>
          <w:bCs w:val="0"/>
        </w:rPr>
        <w:t>Кто платит</w:t>
      </w:r>
    </w:p>
    <w:p w:rsidR="00687A1F" w:rsidRPr="0030212E" w:rsidRDefault="00687A1F" w:rsidP="0030212E">
      <w:pPr>
        <w:pStyle w:val="a3"/>
        <w:jc w:val="both"/>
        <w:rPr>
          <w:rFonts w:ascii="Calibri" w:hAnsi="Calibri" w:cs="Calibri"/>
        </w:rPr>
      </w:pPr>
      <w:r w:rsidRPr="0030212E">
        <w:rPr>
          <w:rFonts w:ascii="Calibri" w:hAnsi="Calibri" w:cs="Calibri"/>
        </w:rPr>
        <w:t xml:space="preserve">Опрос Росстата показал, что 96,5% граждан обращаются за помощью в государственные и ведомственные </w:t>
      </w:r>
      <w:proofErr w:type="spellStart"/>
      <w:r w:rsidRPr="0030212E">
        <w:rPr>
          <w:rFonts w:ascii="Calibri" w:hAnsi="Calibri" w:cs="Calibri"/>
        </w:rPr>
        <w:t>медорганизации</w:t>
      </w:r>
      <w:proofErr w:type="spellEnd"/>
      <w:r w:rsidRPr="0030212E">
        <w:rPr>
          <w:rFonts w:ascii="Calibri" w:hAnsi="Calibri" w:cs="Calibri"/>
        </w:rPr>
        <w:t>. В частные клиники идут около 3,3% опрошенных. При этом помощь по ОМС получили 94,3% респондентов, еще 4,7% самостоятельно оплатили услуги (в рамках ДМС или из собственных средств).</w:t>
      </w:r>
    </w:p>
    <w:p w:rsidR="00687A1F" w:rsidRPr="0030212E" w:rsidRDefault="00687A1F" w:rsidP="0030212E">
      <w:pPr>
        <w:pStyle w:val="a3"/>
        <w:jc w:val="both"/>
        <w:rPr>
          <w:rFonts w:ascii="Calibri" w:hAnsi="Calibri" w:cs="Calibri"/>
        </w:rPr>
      </w:pPr>
      <w:r w:rsidRPr="0030212E">
        <w:rPr>
          <w:rFonts w:ascii="Calibri" w:hAnsi="Calibri" w:cs="Calibri"/>
        </w:rPr>
        <w:t>Примечательно, что среди обращающихся за первичной медпомощью граждан, в полной мере знают об услугах, которые должны предоставляться бесплатно, меньше половины опрошенных – только 41,7%. Еще около 40% не полностью ознакомлены с перечнем, а свыше 18,3% не знакомы с ним вовсе. При этом согласно опросу граждан, получавших помощь в амбулаторных условиях, почти 4% из них оплачивали медицинскую помощь «неофициально».</w:t>
      </w:r>
    </w:p>
    <w:p w:rsidR="00687A1F" w:rsidRPr="0030212E" w:rsidRDefault="00687A1F" w:rsidP="0030212E">
      <w:pPr>
        <w:pStyle w:val="3"/>
        <w:jc w:val="both"/>
        <w:rPr>
          <w:rFonts w:ascii="Calibri" w:hAnsi="Calibri" w:cs="Calibri"/>
        </w:rPr>
      </w:pPr>
      <w:r w:rsidRPr="0030212E">
        <w:rPr>
          <w:rStyle w:val="a5"/>
          <w:rFonts w:ascii="Calibri" w:hAnsi="Calibri" w:cs="Calibri"/>
          <w:b w:val="0"/>
          <w:bCs w:val="0"/>
        </w:rPr>
        <w:t>Что не устраивает</w:t>
      </w:r>
    </w:p>
    <w:p w:rsidR="00687A1F" w:rsidRPr="0030212E" w:rsidRDefault="00687A1F" w:rsidP="0030212E">
      <w:pPr>
        <w:pStyle w:val="a3"/>
        <w:jc w:val="both"/>
        <w:rPr>
          <w:rFonts w:ascii="Calibri" w:hAnsi="Calibri" w:cs="Calibri"/>
        </w:rPr>
      </w:pPr>
      <w:r w:rsidRPr="0030212E">
        <w:rPr>
          <w:rFonts w:ascii="Calibri" w:hAnsi="Calibri" w:cs="Calibri"/>
        </w:rPr>
        <w:t>Причиной обращения за платной медицинской помощью чаще всего участники опроса называли низкое качество медицинских услуг, оказываемых бесплатно (35,3%), и длительное ожидание с неудобным графиком работы в предоставляющих эти услуги медучреждениях (29,9%). Кроме того, граждан волнует отсутствие в организациях необходимых специалистов или оборудования (21,3%).</w:t>
      </w:r>
    </w:p>
    <w:p w:rsidR="00687A1F" w:rsidRPr="0030212E" w:rsidRDefault="00687A1F" w:rsidP="0030212E">
      <w:pPr>
        <w:pStyle w:val="a3"/>
        <w:jc w:val="both"/>
        <w:rPr>
          <w:rFonts w:ascii="Calibri" w:hAnsi="Calibri" w:cs="Calibri"/>
        </w:rPr>
      </w:pPr>
      <w:r w:rsidRPr="0030212E">
        <w:rPr>
          <w:rFonts w:ascii="Calibri" w:hAnsi="Calibri" w:cs="Calibri"/>
        </w:rPr>
        <w:t xml:space="preserve">Среди респондентов, обращавшихся за помощью за последний год, большинство считают удобным график работы выбранной ими </w:t>
      </w:r>
      <w:proofErr w:type="spellStart"/>
      <w:r w:rsidRPr="0030212E">
        <w:rPr>
          <w:rFonts w:ascii="Calibri" w:hAnsi="Calibri" w:cs="Calibri"/>
        </w:rPr>
        <w:t>медорганизации</w:t>
      </w:r>
      <w:proofErr w:type="spellEnd"/>
      <w:r w:rsidRPr="0030212E">
        <w:rPr>
          <w:rFonts w:ascii="Calibri" w:hAnsi="Calibri" w:cs="Calibri"/>
        </w:rPr>
        <w:t xml:space="preserve"> (полностью 70,3%, частично 24,6%). Указавшие, что в медучреждении отсутствует один или несколько специалистов нужного профиля, чаще всего говорят о нехватке кардиологов (19,6%), офтальмологов (15,9%) и отоларингологов (13,9%).</w:t>
      </w:r>
    </w:p>
    <w:p w:rsidR="00687A1F" w:rsidRPr="0030212E" w:rsidRDefault="00687A1F" w:rsidP="0030212E">
      <w:pPr>
        <w:pStyle w:val="3"/>
        <w:jc w:val="both"/>
        <w:rPr>
          <w:rFonts w:ascii="Calibri" w:hAnsi="Calibri" w:cs="Calibri"/>
        </w:rPr>
      </w:pPr>
      <w:r w:rsidRPr="0030212E">
        <w:rPr>
          <w:rStyle w:val="a5"/>
          <w:rFonts w:ascii="Calibri" w:hAnsi="Calibri" w:cs="Calibri"/>
          <w:b w:val="0"/>
          <w:bCs w:val="0"/>
        </w:rPr>
        <w:t>Куда направят</w:t>
      </w:r>
    </w:p>
    <w:p w:rsidR="00687A1F" w:rsidRPr="0030212E" w:rsidRDefault="00687A1F" w:rsidP="0030212E">
      <w:pPr>
        <w:pStyle w:val="a3"/>
        <w:jc w:val="both"/>
        <w:rPr>
          <w:rFonts w:ascii="Calibri" w:hAnsi="Calibri" w:cs="Calibri"/>
        </w:rPr>
      </w:pPr>
      <w:r w:rsidRPr="0030212E">
        <w:rPr>
          <w:rFonts w:ascii="Calibri" w:hAnsi="Calibri" w:cs="Calibri"/>
        </w:rPr>
        <w:t>По данным Росстата, к узким специалистам обращаются только 64% граждан, примерно столько же получили направление от лечащего врача (65%), 17,5% не обращались за направлением, и только 17,6% не удалось его получить по иной причине. Не смогли посетить врача-специалиста в своем населенном пункте около 20% опрошенных, почти 32% обращались для прохождения обследования в частные клиники, на платной основе к специалистам попадали около 40% респондентов.</w:t>
      </w:r>
    </w:p>
    <w:p w:rsidR="00687A1F" w:rsidRPr="0030212E" w:rsidRDefault="00687A1F" w:rsidP="0030212E">
      <w:pPr>
        <w:pStyle w:val="a3"/>
        <w:jc w:val="both"/>
        <w:rPr>
          <w:rFonts w:ascii="Calibri" w:hAnsi="Calibri" w:cs="Calibri"/>
        </w:rPr>
      </w:pPr>
      <w:r w:rsidRPr="0030212E">
        <w:rPr>
          <w:rFonts w:ascii="Calibri" w:hAnsi="Calibri" w:cs="Calibri"/>
        </w:rPr>
        <w:t xml:space="preserve">Аналитики Росстата уточнили у участников опроса, каковы были причины обращения к врачам-специалистам за собственный счет. Больше трети (38,4%) объяснили свое решение тем, что считают медицинские обследования в платных медучреждениях более </w:t>
      </w:r>
      <w:r w:rsidRPr="0030212E">
        <w:rPr>
          <w:rFonts w:ascii="Calibri" w:hAnsi="Calibri" w:cs="Calibri"/>
        </w:rPr>
        <w:lastRenderedPageBreak/>
        <w:t>качественными, еще 27,8% заявили о невозможности попасть в государственную клинику из-за очередей и предварительной записи, а 21,4% сказали, что в муниципальных организациях нет нужных врачей.</w:t>
      </w:r>
    </w:p>
    <w:p w:rsidR="00687A1F" w:rsidRPr="0030212E" w:rsidRDefault="00687A1F" w:rsidP="0030212E">
      <w:pPr>
        <w:pStyle w:val="a3"/>
        <w:jc w:val="both"/>
        <w:rPr>
          <w:rFonts w:ascii="Calibri" w:hAnsi="Calibri" w:cs="Calibri"/>
        </w:rPr>
      </w:pPr>
      <w:r w:rsidRPr="0030212E">
        <w:rPr>
          <w:rFonts w:ascii="Calibri" w:hAnsi="Calibri" w:cs="Calibri"/>
        </w:rPr>
        <w:t>Аналогичная картина и с медицинскими исследованиями. Здесь лидируют невозможность попасть в госучреждение (30,8%) и отсутствие в нем данного исследования (30,7%). О качестве и надежности сказали 22% опрошенных. В целом медицинские исследования за год проходили 55% респондентов.</w:t>
      </w:r>
    </w:p>
    <w:p w:rsidR="00687A1F" w:rsidRPr="0030212E" w:rsidRDefault="00687A1F" w:rsidP="0030212E">
      <w:pPr>
        <w:pStyle w:val="a3"/>
        <w:jc w:val="both"/>
        <w:rPr>
          <w:rFonts w:ascii="Calibri" w:hAnsi="Calibri" w:cs="Calibri"/>
        </w:rPr>
      </w:pPr>
      <w:r w:rsidRPr="0030212E">
        <w:rPr>
          <w:rFonts w:ascii="Calibri" w:hAnsi="Calibri" w:cs="Calibri"/>
        </w:rPr>
        <w:t xml:space="preserve">Ранее качество поликлинических услуг в государственных и частных медучреждениях, а также стационарной медицинской помощи в России </w:t>
      </w:r>
      <w:hyperlink r:id="rId47" w:history="1">
        <w:r w:rsidRPr="0030212E">
          <w:rPr>
            <w:rStyle w:val="a4"/>
            <w:rFonts w:ascii="Calibri" w:hAnsi="Calibri" w:cs="Calibri"/>
          </w:rPr>
          <w:t>оценили</w:t>
        </w:r>
      </w:hyperlink>
      <w:r w:rsidRPr="0030212E">
        <w:rPr>
          <w:rFonts w:ascii="Calibri" w:hAnsi="Calibri" w:cs="Calibri"/>
        </w:rPr>
        <w:t xml:space="preserve"> граждане СНГ. Исследование было опубликовано на сайте Центрального НИИ организации и информатизации здравоохранения (ЦНИИОИЗ). Респонденты говорили об ощущении «конвейера» при оказании помощи в амбулаторном звене и невнимательном отношении к себе со стороны медицинских работников даже в частных клиниках.</w:t>
      </w:r>
    </w:p>
    <w:tbl>
      <w:tblPr>
        <w:tblW w:w="5001"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9381"/>
      </w:tblGrid>
      <w:tr w:rsidR="00687A1F" w:rsidRPr="0030212E" w:rsidTr="00687A1F">
        <w:tc>
          <w:tcPr>
            <w:tcW w:w="5000" w:type="pct"/>
            <w:tcBorders>
              <w:top w:val="outset" w:sz="6" w:space="0" w:color="auto"/>
              <w:left w:val="outset" w:sz="6" w:space="0" w:color="auto"/>
              <w:bottom w:val="outset" w:sz="6" w:space="0" w:color="auto"/>
              <w:right w:val="outset" w:sz="6" w:space="0" w:color="auto"/>
            </w:tcBorders>
            <w:vAlign w:val="center"/>
            <w:hideMark/>
          </w:tcPr>
          <w:p w:rsidR="00687A1F" w:rsidRPr="0030212E" w:rsidRDefault="00687A1F" w:rsidP="0030212E">
            <w:pPr>
              <w:pStyle w:val="a3"/>
              <w:jc w:val="both"/>
              <w:rPr>
                <w:rFonts w:ascii="Calibri" w:hAnsi="Calibri" w:cs="Calibri"/>
              </w:rPr>
            </w:pPr>
            <w:r w:rsidRPr="0030212E">
              <w:rPr>
                <w:rFonts w:ascii="Calibri" w:hAnsi="Calibri" w:cs="Calibri"/>
              </w:rPr>
              <w:t xml:space="preserve">Напомним: в августе 2021 года президент России Владимир Путин </w:t>
            </w:r>
            <w:hyperlink r:id="rId48" w:history="1">
              <w:r w:rsidRPr="0030212E">
                <w:rPr>
                  <w:rStyle w:val="a4"/>
                  <w:rFonts w:ascii="Calibri" w:hAnsi="Calibri" w:cs="Calibri"/>
                </w:rPr>
                <w:t>поручил</w:t>
              </w:r>
            </w:hyperlink>
            <w:r w:rsidRPr="0030212E">
              <w:rPr>
                <w:rFonts w:ascii="Calibri" w:hAnsi="Calibri" w:cs="Calibri"/>
              </w:rPr>
              <w:t xml:space="preserve"> правительству обеспечить удовлетворенность россиян медобслуживанием. В перечне поручений по итогам заседания Совета по стратегическому развитию и национальным проектам был пункт о необходимости снизить недовольство населения доступностью и качеством медицинской помощи. Позднее президент </w:t>
            </w:r>
            <w:hyperlink r:id="rId49" w:history="1">
              <w:r w:rsidRPr="0030212E">
                <w:rPr>
                  <w:rStyle w:val="a4"/>
                  <w:rFonts w:ascii="Calibri" w:hAnsi="Calibri" w:cs="Calibri"/>
                </w:rPr>
                <w:t>потребовал</w:t>
              </w:r>
            </w:hyperlink>
            <w:r w:rsidRPr="0030212E">
              <w:rPr>
                <w:rFonts w:ascii="Calibri" w:hAnsi="Calibri" w:cs="Calibri"/>
              </w:rPr>
              <w:t xml:space="preserve"> обеспечить полную доступность первичного звена здравоохранения к 2024 году.</w:t>
            </w:r>
          </w:p>
        </w:tc>
      </w:tr>
    </w:tbl>
    <w:p w:rsidR="00BA346E" w:rsidRPr="0030212E" w:rsidRDefault="00677D8E" w:rsidP="0030212E">
      <w:pPr>
        <w:jc w:val="both"/>
        <w:rPr>
          <w:rFonts w:ascii="Calibri" w:hAnsi="Calibri" w:cs="Calibri"/>
        </w:rPr>
      </w:pPr>
      <w:hyperlink r:id="rId50" w:history="1">
        <w:r w:rsidR="00687A1F" w:rsidRPr="0030212E">
          <w:rPr>
            <w:rStyle w:val="a4"/>
            <w:rFonts w:ascii="Calibri" w:hAnsi="Calibri" w:cs="Calibri"/>
          </w:rPr>
          <w:t>https://medvestnik.ru/content/news/Rosstat-obnarodoval-dannye-o-tenevoi-oplate-meduslug.html</w:t>
        </w:r>
      </w:hyperlink>
    </w:p>
    <w:p w:rsidR="00687A1F" w:rsidRPr="0030212E" w:rsidRDefault="00687A1F" w:rsidP="0030212E">
      <w:pPr>
        <w:jc w:val="both"/>
        <w:rPr>
          <w:rFonts w:ascii="Calibri" w:hAnsi="Calibri" w:cs="Calibri"/>
        </w:rPr>
      </w:pPr>
    </w:p>
    <w:p w:rsidR="00687A1F" w:rsidRPr="0030212E" w:rsidRDefault="00687A1F" w:rsidP="0030212E">
      <w:pPr>
        <w:jc w:val="both"/>
        <w:rPr>
          <w:rFonts w:ascii="Calibri" w:hAnsi="Calibri" w:cs="Calibri"/>
        </w:rPr>
      </w:pPr>
    </w:p>
    <w:p w:rsidR="00687A1F" w:rsidRPr="0030212E" w:rsidRDefault="00687A1F" w:rsidP="0030212E">
      <w:pPr>
        <w:pStyle w:val="1"/>
        <w:jc w:val="both"/>
        <w:rPr>
          <w:rFonts w:ascii="Calibri" w:hAnsi="Calibri" w:cs="Calibri"/>
          <w:sz w:val="24"/>
          <w:szCs w:val="24"/>
        </w:rPr>
      </w:pPr>
      <w:r w:rsidRPr="0030212E">
        <w:rPr>
          <w:rFonts w:ascii="Calibri" w:hAnsi="Calibri" w:cs="Calibri"/>
          <w:sz w:val="24"/>
          <w:szCs w:val="24"/>
        </w:rPr>
        <w:t xml:space="preserve">Минздрав рекомендовал включить оплату дистанционного мониторинга ССЗ в </w:t>
      </w:r>
      <w:proofErr w:type="spellStart"/>
      <w:r w:rsidRPr="0030212E">
        <w:rPr>
          <w:rFonts w:ascii="Calibri" w:hAnsi="Calibri" w:cs="Calibri"/>
          <w:sz w:val="24"/>
          <w:szCs w:val="24"/>
        </w:rPr>
        <w:t>подушевой</w:t>
      </w:r>
      <w:proofErr w:type="spellEnd"/>
      <w:r w:rsidRPr="0030212E">
        <w:rPr>
          <w:rFonts w:ascii="Calibri" w:hAnsi="Calibri" w:cs="Calibri"/>
          <w:sz w:val="24"/>
          <w:szCs w:val="24"/>
        </w:rPr>
        <w:t xml:space="preserve"> норматив</w:t>
      </w:r>
    </w:p>
    <w:p w:rsidR="00687A1F" w:rsidRPr="00687A1F" w:rsidRDefault="00687A1F" w:rsidP="0030212E">
      <w:pPr>
        <w:jc w:val="both"/>
        <w:rPr>
          <w:rFonts w:ascii="Calibri" w:eastAsia="Times New Roman" w:hAnsi="Calibri" w:cs="Calibri"/>
          <w:lang w:eastAsia="ru-RU"/>
        </w:rPr>
      </w:pPr>
      <w:r w:rsidRPr="00687A1F">
        <w:rPr>
          <w:rFonts w:ascii="Calibri" w:eastAsia="Times New Roman" w:hAnsi="Calibri" w:cs="Calibri"/>
          <w:lang w:eastAsia="ru-RU"/>
        </w:rPr>
        <w:t xml:space="preserve">Минздрав РФ совместно с Федеральным фондом ОМС (ФФОМС) выпустил ежегодные разъяснения по формированию и экономическому обоснованию территориальных программ ОМС на 2022 год. В этот раз в документ было внесено несколько дополнений, например, рекомендовано включать оплату дистанционного наблюдения за пациентами с артериальной гипертензией в состав </w:t>
      </w:r>
      <w:proofErr w:type="spellStart"/>
      <w:r w:rsidRPr="00687A1F">
        <w:rPr>
          <w:rFonts w:ascii="Calibri" w:eastAsia="Times New Roman" w:hAnsi="Calibri" w:cs="Calibri"/>
          <w:lang w:eastAsia="ru-RU"/>
        </w:rPr>
        <w:t>подушевого</w:t>
      </w:r>
      <w:proofErr w:type="spellEnd"/>
      <w:r w:rsidRPr="00687A1F">
        <w:rPr>
          <w:rFonts w:ascii="Calibri" w:eastAsia="Times New Roman" w:hAnsi="Calibri" w:cs="Calibri"/>
          <w:lang w:eastAsia="ru-RU"/>
        </w:rPr>
        <w:t xml:space="preserve"> норматива финансирования. Также разъясняется схема включения медицинской реабилитации в амбулаторный сегмент ОМС. </w:t>
      </w:r>
    </w:p>
    <w:p w:rsidR="00687A1F" w:rsidRPr="00687A1F" w:rsidRDefault="00687A1F" w:rsidP="0030212E">
      <w:pPr>
        <w:spacing w:before="100" w:beforeAutospacing="1" w:after="100" w:afterAutospacing="1"/>
        <w:jc w:val="both"/>
        <w:rPr>
          <w:rFonts w:ascii="Calibri" w:eastAsia="Times New Roman" w:hAnsi="Calibri" w:cs="Calibri"/>
          <w:lang w:eastAsia="ru-RU"/>
        </w:rPr>
      </w:pPr>
      <w:r w:rsidRPr="00687A1F">
        <w:rPr>
          <w:rFonts w:ascii="Calibri" w:eastAsia="Times New Roman" w:hAnsi="Calibri" w:cs="Calibri"/>
          <w:lang w:eastAsia="ru-RU"/>
        </w:rPr>
        <w:t xml:space="preserve">По </w:t>
      </w:r>
      <w:proofErr w:type="spellStart"/>
      <w:r w:rsidRPr="00687A1F">
        <w:rPr>
          <w:rFonts w:ascii="Calibri" w:eastAsia="Times New Roman" w:hAnsi="Calibri" w:cs="Calibri"/>
          <w:lang w:eastAsia="ru-RU"/>
        </w:rPr>
        <w:t>подушевому</w:t>
      </w:r>
      <w:proofErr w:type="spellEnd"/>
      <w:r w:rsidRPr="00687A1F">
        <w:rPr>
          <w:rFonts w:ascii="Calibri" w:eastAsia="Times New Roman" w:hAnsi="Calibri" w:cs="Calibri"/>
          <w:lang w:eastAsia="ru-RU"/>
        </w:rPr>
        <w:t xml:space="preserve"> принципу, исходя из количества прикрепившихся к </w:t>
      </w:r>
      <w:proofErr w:type="spellStart"/>
      <w:r w:rsidRPr="00687A1F">
        <w:rPr>
          <w:rFonts w:ascii="Calibri" w:eastAsia="Times New Roman" w:hAnsi="Calibri" w:cs="Calibri"/>
          <w:lang w:eastAsia="ru-RU"/>
        </w:rPr>
        <w:t>медорганизации</w:t>
      </w:r>
      <w:proofErr w:type="spellEnd"/>
      <w:r w:rsidRPr="00687A1F">
        <w:rPr>
          <w:rFonts w:ascii="Calibri" w:eastAsia="Times New Roman" w:hAnsi="Calibri" w:cs="Calibri"/>
          <w:lang w:eastAsia="ru-RU"/>
        </w:rPr>
        <w:t xml:space="preserve"> людей, регионам рекомендовано оплачивать все телемедицинские консультации, не включенные в состав случаев стационарной медпомощи, и среди них – мониторинг артериального давления у пациентов с высоким риском развития сердечно-сосудистых осложнений. </w:t>
      </w:r>
    </w:p>
    <w:p w:rsidR="00687A1F" w:rsidRPr="00687A1F" w:rsidRDefault="00687A1F" w:rsidP="0030212E">
      <w:pPr>
        <w:spacing w:before="100" w:beforeAutospacing="1" w:after="100" w:afterAutospacing="1"/>
        <w:jc w:val="both"/>
        <w:rPr>
          <w:rFonts w:ascii="Calibri" w:eastAsia="Times New Roman" w:hAnsi="Calibri" w:cs="Calibri"/>
          <w:lang w:eastAsia="ru-RU"/>
        </w:rPr>
      </w:pPr>
      <w:r w:rsidRPr="00687A1F">
        <w:rPr>
          <w:rFonts w:ascii="Calibri" w:eastAsia="Times New Roman" w:hAnsi="Calibri" w:cs="Calibri"/>
          <w:lang w:eastAsia="ru-RU"/>
        </w:rPr>
        <w:t xml:space="preserve">Также в рекомендациях, подписанных первым замминистра здравоохранения РФ Владимиром Зеленским, теперь есть детализация по финансированию за счет ОМС амбулаторной медицинской реабилитации, </w:t>
      </w:r>
      <w:hyperlink r:id="rId51" w:history="1">
        <w:r w:rsidRPr="00687A1F">
          <w:rPr>
            <w:rFonts w:ascii="Calibri" w:eastAsia="Times New Roman" w:hAnsi="Calibri" w:cs="Calibri"/>
            <w:color w:val="0000FF"/>
            <w:u w:val="single"/>
            <w:lang w:eastAsia="ru-RU"/>
          </w:rPr>
          <w:t>введенной</w:t>
        </w:r>
      </w:hyperlink>
      <w:r w:rsidRPr="00687A1F">
        <w:rPr>
          <w:rFonts w:ascii="Calibri" w:eastAsia="Times New Roman" w:hAnsi="Calibri" w:cs="Calibri"/>
          <w:lang w:eastAsia="ru-RU"/>
        </w:rPr>
        <w:t xml:space="preserve"> в федеральную программу госгарантий с 2022 года. Уточняется, что объемы и финансовое обеспечение проведения </w:t>
      </w:r>
      <w:r w:rsidRPr="00687A1F">
        <w:rPr>
          <w:rFonts w:ascii="Calibri" w:eastAsia="Times New Roman" w:hAnsi="Calibri" w:cs="Calibri"/>
          <w:lang w:eastAsia="ru-RU"/>
        </w:rPr>
        <w:lastRenderedPageBreak/>
        <w:t xml:space="preserve">медицинской реабилитации третьего (последнего) этапа измеряются комплексными посещениями (их же используют для планирования и оплаты диспансеризации). </w:t>
      </w:r>
    </w:p>
    <w:p w:rsidR="00687A1F" w:rsidRPr="00687A1F" w:rsidRDefault="00687A1F" w:rsidP="0030212E">
      <w:pPr>
        <w:spacing w:before="100" w:beforeAutospacing="1" w:after="100" w:afterAutospacing="1"/>
        <w:jc w:val="both"/>
        <w:rPr>
          <w:rFonts w:ascii="Calibri" w:eastAsia="Times New Roman" w:hAnsi="Calibri" w:cs="Calibri"/>
          <w:lang w:eastAsia="ru-RU"/>
        </w:rPr>
      </w:pPr>
      <w:r w:rsidRPr="00687A1F">
        <w:rPr>
          <w:rFonts w:ascii="Calibri" w:eastAsia="Times New Roman" w:hAnsi="Calibri" w:cs="Calibri"/>
          <w:lang w:eastAsia="ru-RU"/>
        </w:rPr>
        <w:t xml:space="preserve">Впервые в документе содержится рекомендация не устанавливать минимальный порог расходов на работу региональных страховых </w:t>
      </w:r>
      <w:proofErr w:type="spellStart"/>
      <w:r w:rsidRPr="00687A1F">
        <w:rPr>
          <w:rFonts w:ascii="Calibri" w:eastAsia="Times New Roman" w:hAnsi="Calibri" w:cs="Calibri"/>
          <w:lang w:eastAsia="ru-RU"/>
        </w:rPr>
        <w:t>медорганизаций</w:t>
      </w:r>
      <w:proofErr w:type="spellEnd"/>
      <w:r w:rsidRPr="00687A1F">
        <w:rPr>
          <w:rFonts w:ascii="Calibri" w:eastAsia="Times New Roman" w:hAnsi="Calibri" w:cs="Calibri"/>
          <w:lang w:eastAsia="ru-RU"/>
        </w:rPr>
        <w:t xml:space="preserve">, но учитывать их «возрастающие функции по индивидуальному информационному сопровождению застрахованных лиц, а также рост расходов, обусловленных макроэкономическими показателями». </w:t>
      </w:r>
    </w:p>
    <w:p w:rsidR="00687A1F" w:rsidRPr="00687A1F" w:rsidRDefault="00687A1F" w:rsidP="0030212E">
      <w:pPr>
        <w:spacing w:before="100" w:beforeAutospacing="1" w:after="100" w:afterAutospacing="1"/>
        <w:jc w:val="both"/>
        <w:rPr>
          <w:rFonts w:ascii="Calibri" w:eastAsia="Times New Roman" w:hAnsi="Calibri" w:cs="Calibri"/>
          <w:lang w:eastAsia="ru-RU"/>
        </w:rPr>
      </w:pPr>
      <w:r w:rsidRPr="00687A1F">
        <w:rPr>
          <w:rFonts w:ascii="Calibri" w:eastAsia="Times New Roman" w:hAnsi="Calibri" w:cs="Calibri"/>
          <w:lang w:eastAsia="ru-RU"/>
        </w:rPr>
        <w:t xml:space="preserve">Пилотный проект по дистанционному мониторингу ССЗ проходил в ряде регионов в 2017–2019 годах, а с 2020 года </w:t>
      </w:r>
      <w:hyperlink r:id="rId52" w:history="1">
        <w:r w:rsidRPr="00687A1F">
          <w:rPr>
            <w:rFonts w:ascii="Calibri" w:eastAsia="Times New Roman" w:hAnsi="Calibri" w:cs="Calibri"/>
            <w:color w:val="0000FF"/>
            <w:u w:val="single"/>
            <w:lang w:eastAsia="ru-RU"/>
          </w:rPr>
          <w:t>планировалось</w:t>
        </w:r>
      </w:hyperlink>
      <w:r w:rsidRPr="00687A1F">
        <w:rPr>
          <w:rFonts w:ascii="Calibri" w:eastAsia="Times New Roman" w:hAnsi="Calibri" w:cs="Calibri"/>
          <w:lang w:eastAsia="ru-RU"/>
        </w:rPr>
        <w:t xml:space="preserve"> включить такую услугу в систему ОМС. Частично это реализовали некоторые регионы, например, отдельный тариф на такое наблюдение установили в Челябинской области. Ежегодные расходы на программу мониторинга в программе госгарантий в Минздраве </w:t>
      </w:r>
      <w:hyperlink r:id="rId53" w:history="1">
        <w:r w:rsidRPr="00687A1F">
          <w:rPr>
            <w:rFonts w:ascii="Calibri" w:eastAsia="Times New Roman" w:hAnsi="Calibri" w:cs="Calibri"/>
            <w:color w:val="0000FF"/>
            <w:u w:val="single"/>
            <w:lang w:eastAsia="ru-RU"/>
          </w:rPr>
          <w:t>оценивали</w:t>
        </w:r>
      </w:hyperlink>
      <w:r w:rsidRPr="00687A1F">
        <w:rPr>
          <w:rFonts w:ascii="Calibri" w:eastAsia="Times New Roman" w:hAnsi="Calibri" w:cs="Calibri"/>
          <w:lang w:eastAsia="ru-RU"/>
        </w:rPr>
        <w:t xml:space="preserve"> в 10 млрд рублей. </w:t>
      </w:r>
    </w:p>
    <w:p w:rsidR="00687A1F" w:rsidRPr="00C60B62" w:rsidRDefault="00687A1F" w:rsidP="00C60B62">
      <w:pPr>
        <w:spacing w:before="100" w:beforeAutospacing="1" w:after="100" w:afterAutospacing="1"/>
        <w:jc w:val="both"/>
        <w:rPr>
          <w:rFonts w:ascii="Calibri" w:eastAsia="Times New Roman" w:hAnsi="Calibri" w:cs="Calibri"/>
          <w:lang w:eastAsia="ru-RU"/>
        </w:rPr>
      </w:pPr>
      <w:r w:rsidRPr="00687A1F">
        <w:rPr>
          <w:rFonts w:ascii="Calibri" w:eastAsia="Times New Roman" w:hAnsi="Calibri" w:cs="Calibri"/>
          <w:lang w:eastAsia="ru-RU"/>
        </w:rPr>
        <w:t xml:space="preserve">В федеральных и региональных ведомствах не раз подчеркивали, что программа показала свою эффективность. Результаты мониторинга в 2021 году </w:t>
      </w:r>
      <w:hyperlink r:id="rId54" w:history="1">
        <w:r w:rsidRPr="00687A1F">
          <w:rPr>
            <w:rFonts w:ascii="Calibri" w:eastAsia="Times New Roman" w:hAnsi="Calibri" w:cs="Calibri"/>
            <w:color w:val="0000FF"/>
            <w:u w:val="single"/>
            <w:lang w:eastAsia="ru-RU"/>
          </w:rPr>
          <w:t>представили</w:t>
        </w:r>
      </w:hyperlink>
      <w:r w:rsidRPr="00687A1F">
        <w:rPr>
          <w:rFonts w:ascii="Calibri" w:eastAsia="Times New Roman" w:hAnsi="Calibri" w:cs="Calibri"/>
          <w:lang w:eastAsia="ru-RU"/>
        </w:rPr>
        <w:t xml:space="preserve">, например, в Башкортостане. Специалисты посчитали, что технологии дистанционного диспансерного наблюдения артериального давления «показали свою состоятельность и применимость» с эффективностью 99,4% (отсутствие обострений гипертонической болезни на момент контроля терапии). </w:t>
      </w:r>
    </w:p>
    <w:p w:rsidR="00687A1F" w:rsidRPr="0030212E" w:rsidRDefault="00687A1F" w:rsidP="0030212E">
      <w:pPr>
        <w:jc w:val="both"/>
        <w:rPr>
          <w:rFonts w:ascii="Calibri" w:hAnsi="Calibri" w:cs="Calibri"/>
        </w:rPr>
      </w:pPr>
    </w:p>
    <w:p w:rsidR="00687A1F" w:rsidRPr="0030212E" w:rsidRDefault="00677D8E" w:rsidP="0030212E">
      <w:pPr>
        <w:jc w:val="both"/>
        <w:rPr>
          <w:rFonts w:ascii="Calibri" w:hAnsi="Calibri" w:cs="Calibri"/>
        </w:rPr>
      </w:pPr>
      <w:hyperlink r:id="rId55" w:history="1">
        <w:r w:rsidR="00687A1F" w:rsidRPr="0030212E">
          <w:rPr>
            <w:rStyle w:val="a4"/>
            <w:rFonts w:ascii="Calibri" w:hAnsi="Calibri" w:cs="Calibri"/>
          </w:rPr>
          <w:t>https://vademec.ru/news/2022/01/19/minzdrav-rekomendoval-vklyuchit-oplatu-distantsionnogo-monitoringa-ssz-v-podushevoy-normativ/?utm_source=yxnews&amp;utm_medium=desktop</w:t>
        </w:r>
      </w:hyperlink>
    </w:p>
    <w:p w:rsidR="00687A1F" w:rsidRPr="0030212E" w:rsidRDefault="00687A1F" w:rsidP="0030212E">
      <w:pPr>
        <w:jc w:val="both"/>
        <w:rPr>
          <w:rFonts w:ascii="Calibri" w:hAnsi="Calibri" w:cs="Calibri"/>
        </w:rPr>
      </w:pPr>
      <w:bookmarkStart w:id="0" w:name="_GoBack"/>
      <w:bookmarkEnd w:id="0"/>
    </w:p>
    <w:p w:rsidR="00687A1F" w:rsidRPr="0030212E" w:rsidRDefault="00687A1F" w:rsidP="0030212E">
      <w:pPr>
        <w:pStyle w:val="1"/>
        <w:jc w:val="both"/>
        <w:rPr>
          <w:rFonts w:ascii="Calibri" w:hAnsi="Calibri" w:cs="Calibri"/>
          <w:sz w:val="24"/>
          <w:szCs w:val="24"/>
        </w:rPr>
      </w:pPr>
      <w:r w:rsidRPr="0030212E">
        <w:rPr>
          <w:rFonts w:ascii="Calibri" w:hAnsi="Calibri" w:cs="Calibri"/>
          <w:sz w:val="24"/>
          <w:szCs w:val="24"/>
        </w:rPr>
        <w:t xml:space="preserve">Перечень имплантируемых по ОМС </w:t>
      </w:r>
      <w:proofErr w:type="spellStart"/>
      <w:r w:rsidRPr="0030212E">
        <w:rPr>
          <w:rFonts w:ascii="Calibri" w:hAnsi="Calibri" w:cs="Calibri"/>
          <w:sz w:val="24"/>
          <w:szCs w:val="24"/>
        </w:rPr>
        <w:t>медизделий</w:t>
      </w:r>
      <w:proofErr w:type="spellEnd"/>
      <w:r w:rsidRPr="0030212E">
        <w:rPr>
          <w:rFonts w:ascii="Calibri" w:hAnsi="Calibri" w:cs="Calibri"/>
          <w:sz w:val="24"/>
          <w:szCs w:val="24"/>
        </w:rPr>
        <w:t xml:space="preserve"> расширен на три вида</w:t>
      </w:r>
    </w:p>
    <w:p w:rsidR="00687A1F" w:rsidRPr="00687A1F" w:rsidRDefault="00687A1F" w:rsidP="0030212E">
      <w:pPr>
        <w:jc w:val="both"/>
        <w:rPr>
          <w:rFonts w:ascii="Calibri" w:eastAsia="Times New Roman" w:hAnsi="Calibri" w:cs="Calibri"/>
          <w:lang w:eastAsia="ru-RU"/>
        </w:rPr>
      </w:pPr>
      <w:r w:rsidRPr="00687A1F">
        <w:rPr>
          <w:rFonts w:ascii="Calibri" w:eastAsia="Times New Roman" w:hAnsi="Calibri" w:cs="Calibri"/>
          <w:lang w:eastAsia="ru-RU"/>
        </w:rPr>
        <w:t xml:space="preserve">Правительство РФ расширило на три позиции перечень имплантируемых в организм </w:t>
      </w:r>
      <w:proofErr w:type="spellStart"/>
      <w:r w:rsidRPr="00687A1F">
        <w:rPr>
          <w:rFonts w:ascii="Calibri" w:eastAsia="Times New Roman" w:hAnsi="Calibri" w:cs="Calibri"/>
          <w:lang w:eastAsia="ru-RU"/>
        </w:rPr>
        <w:t>медизделий</w:t>
      </w:r>
      <w:proofErr w:type="spellEnd"/>
      <w:r w:rsidRPr="00687A1F">
        <w:rPr>
          <w:rFonts w:ascii="Calibri" w:eastAsia="Times New Roman" w:hAnsi="Calibri" w:cs="Calibri"/>
          <w:lang w:eastAsia="ru-RU"/>
        </w:rPr>
        <w:t xml:space="preserve"> по программе госгарантий медпомощи (ОМС). В список вошли генератор импульсов системы контроля недержания мочи и кала методом электростимуляции, </w:t>
      </w:r>
      <w:proofErr w:type="spellStart"/>
      <w:r w:rsidRPr="00687A1F">
        <w:rPr>
          <w:rFonts w:ascii="Calibri" w:eastAsia="Times New Roman" w:hAnsi="Calibri" w:cs="Calibri"/>
          <w:lang w:eastAsia="ru-RU"/>
        </w:rPr>
        <w:t>биопротез</w:t>
      </w:r>
      <w:proofErr w:type="spellEnd"/>
      <w:r w:rsidRPr="00687A1F">
        <w:rPr>
          <w:rFonts w:ascii="Calibri" w:eastAsia="Times New Roman" w:hAnsi="Calibri" w:cs="Calibri"/>
          <w:lang w:eastAsia="ru-RU"/>
        </w:rPr>
        <w:t xml:space="preserve"> сердечного аортального клапана и протез аорты из </w:t>
      </w:r>
      <w:proofErr w:type="spellStart"/>
      <w:r w:rsidRPr="00687A1F">
        <w:rPr>
          <w:rFonts w:ascii="Calibri" w:eastAsia="Times New Roman" w:hAnsi="Calibri" w:cs="Calibri"/>
          <w:lang w:eastAsia="ru-RU"/>
        </w:rPr>
        <w:t>ксеноматериала</w:t>
      </w:r>
      <w:proofErr w:type="spellEnd"/>
      <w:r w:rsidRPr="00687A1F">
        <w:rPr>
          <w:rFonts w:ascii="Calibri" w:eastAsia="Times New Roman" w:hAnsi="Calibri" w:cs="Calibri"/>
          <w:lang w:eastAsia="ru-RU"/>
        </w:rPr>
        <w:t xml:space="preserve">, а также синтетический материал для </w:t>
      </w:r>
      <w:proofErr w:type="spellStart"/>
      <w:r w:rsidRPr="00687A1F">
        <w:rPr>
          <w:rFonts w:ascii="Calibri" w:eastAsia="Times New Roman" w:hAnsi="Calibri" w:cs="Calibri"/>
          <w:lang w:eastAsia="ru-RU"/>
        </w:rPr>
        <w:t>эмболизации</w:t>
      </w:r>
      <w:proofErr w:type="spellEnd"/>
      <w:r w:rsidRPr="00687A1F">
        <w:rPr>
          <w:rFonts w:ascii="Calibri" w:eastAsia="Times New Roman" w:hAnsi="Calibri" w:cs="Calibri"/>
          <w:lang w:eastAsia="ru-RU"/>
        </w:rPr>
        <w:t xml:space="preserve"> сосудов вне головного мозга. Все изделия производятся </w:t>
      </w:r>
      <w:proofErr w:type="spellStart"/>
      <w:r w:rsidRPr="00687A1F">
        <w:rPr>
          <w:rFonts w:ascii="Calibri" w:eastAsia="Times New Roman" w:hAnsi="Calibri" w:cs="Calibri"/>
          <w:lang w:eastAsia="ru-RU"/>
        </w:rPr>
        <w:t>мейджором</w:t>
      </w:r>
      <w:proofErr w:type="spellEnd"/>
      <w:r w:rsidRPr="00687A1F">
        <w:rPr>
          <w:rFonts w:ascii="Calibri" w:eastAsia="Times New Roman" w:hAnsi="Calibri" w:cs="Calibri"/>
          <w:lang w:eastAsia="ru-RU"/>
        </w:rPr>
        <w:t xml:space="preserve"> </w:t>
      </w:r>
      <w:proofErr w:type="spellStart"/>
      <w:r w:rsidRPr="00687A1F">
        <w:rPr>
          <w:rFonts w:ascii="Calibri" w:eastAsia="Times New Roman" w:hAnsi="Calibri" w:cs="Calibri"/>
          <w:lang w:eastAsia="ru-RU"/>
        </w:rPr>
        <w:t>Medtronic</w:t>
      </w:r>
      <w:proofErr w:type="spellEnd"/>
      <w:r w:rsidRPr="00687A1F">
        <w:rPr>
          <w:rFonts w:ascii="Calibri" w:eastAsia="Times New Roman" w:hAnsi="Calibri" w:cs="Calibri"/>
          <w:lang w:eastAsia="ru-RU"/>
        </w:rPr>
        <w:t xml:space="preserve">. После внесения поправок правительственный перечень насчитывает 375 позиций. </w:t>
      </w:r>
    </w:p>
    <w:p w:rsidR="00687A1F" w:rsidRPr="00687A1F" w:rsidRDefault="00687A1F" w:rsidP="0030212E">
      <w:pPr>
        <w:spacing w:before="100" w:beforeAutospacing="1" w:after="100" w:afterAutospacing="1"/>
        <w:jc w:val="both"/>
        <w:rPr>
          <w:rFonts w:ascii="Calibri" w:eastAsia="Times New Roman" w:hAnsi="Calibri" w:cs="Calibri"/>
          <w:lang w:eastAsia="ru-RU"/>
        </w:rPr>
      </w:pPr>
      <w:r w:rsidRPr="00687A1F">
        <w:rPr>
          <w:rFonts w:ascii="Calibri" w:eastAsia="Times New Roman" w:hAnsi="Calibri" w:cs="Calibri"/>
          <w:lang w:eastAsia="ru-RU"/>
        </w:rPr>
        <w:t xml:space="preserve">Поправки внесены в распоряжение Правительства РФ №3053-р от 31 декабря 2018 года. </w:t>
      </w:r>
    </w:p>
    <w:p w:rsidR="00687A1F" w:rsidRPr="00687A1F" w:rsidRDefault="00687A1F" w:rsidP="0030212E">
      <w:pPr>
        <w:spacing w:before="100" w:beforeAutospacing="1" w:after="100" w:afterAutospacing="1"/>
        <w:jc w:val="both"/>
        <w:rPr>
          <w:rFonts w:ascii="Calibri" w:eastAsia="Times New Roman" w:hAnsi="Calibri" w:cs="Calibri"/>
          <w:lang w:eastAsia="ru-RU"/>
        </w:rPr>
      </w:pPr>
      <w:r w:rsidRPr="00687A1F">
        <w:rPr>
          <w:rFonts w:ascii="Calibri" w:eastAsia="Times New Roman" w:hAnsi="Calibri" w:cs="Calibri"/>
          <w:lang w:eastAsia="ru-RU"/>
        </w:rPr>
        <w:t>Изделия зарегистрированы Росздравнадзором под брендами «</w:t>
      </w:r>
      <w:proofErr w:type="spellStart"/>
      <w:r w:rsidRPr="00687A1F">
        <w:rPr>
          <w:rFonts w:ascii="Calibri" w:eastAsia="Times New Roman" w:hAnsi="Calibri" w:cs="Calibri"/>
          <w:lang w:eastAsia="ru-RU"/>
        </w:rPr>
        <w:t>биопротез</w:t>
      </w:r>
      <w:proofErr w:type="spellEnd"/>
      <w:r w:rsidRPr="00687A1F">
        <w:rPr>
          <w:rFonts w:ascii="Calibri" w:eastAsia="Times New Roman" w:hAnsi="Calibri" w:cs="Calibri"/>
          <w:lang w:eastAsia="ru-RU"/>
        </w:rPr>
        <w:t xml:space="preserve"> аортального клапана </w:t>
      </w:r>
      <w:proofErr w:type="spellStart"/>
      <w:r w:rsidRPr="00687A1F">
        <w:rPr>
          <w:rFonts w:ascii="Calibri" w:eastAsia="Times New Roman" w:hAnsi="Calibri" w:cs="Calibri"/>
          <w:lang w:eastAsia="ru-RU"/>
        </w:rPr>
        <w:t>Freestyle</w:t>
      </w:r>
      <w:proofErr w:type="spellEnd"/>
      <w:r w:rsidRPr="00687A1F">
        <w:rPr>
          <w:rFonts w:ascii="Calibri" w:eastAsia="Times New Roman" w:hAnsi="Calibri" w:cs="Calibri"/>
          <w:lang w:eastAsia="ru-RU"/>
        </w:rPr>
        <w:t xml:space="preserve">», «жидкая </w:t>
      </w:r>
      <w:proofErr w:type="spellStart"/>
      <w:r w:rsidRPr="00687A1F">
        <w:rPr>
          <w:rFonts w:ascii="Calibri" w:eastAsia="Times New Roman" w:hAnsi="Calibri" w:cs="Calibri"/>
          <w:lang w:eastAsia="ru-RU"/>
        </w:rPr>
        <w:t>эмболизирующая</w:t>
      </w:r>
      <w:proofErr w:type="spellEnd"/>
      <w:r w:rsidRPr="00687A1F">
        <w:rPr>
          <w:rFonts w:ascii="Calibri" w:eastAsia="Times New Roman" w:hAnsi="Calibri" w:cs="Calibri"/>
          <w:lang w:eastAsia="ru-RU"/>
        </w:rPr>
        <w:t xml:space="preserve"> система (LES) </w:t>
      </w:r>
      <w:proofErr w:type="spellStart"/>
      <w:r w:rsidRPr="00687A1F">
        <w:rPr>
          <w:rFonts w:ascii="Calibri" w:eastAsia="Times New Roman" w:hAnsi="Calibri" w:cs="Calibri"/>
          <w:lang w:eastAsia="ru-RU"/>
        </w:rPr>
        <w:t>Onyx</w:t>
      </w:r>
      <w:proofErr w:type="spellEnd"/>
      <w:r w:rsidRPr="00687A1F">
        <w:rPr>
          <w:rFonts w:ascii="Calibri" w:eastAsia="Times New Roman" w:hAnsi="Calibri" w:cs="Calibri"/>
          <w:lang w:eastAsia="ru-RU"/>
        </w:rPr>
        <w:t>» и «</w:t>
      </w:r>
      <w:proofErr w:type="spellStart"/>
      <w:r w:rsidRPr="00687A1F">
        <w:rPr>
          <w:rFonts w:ascii="Calibri" w:eastAsia="Times New Roman" w:hAnsi="Calibri" w:cs="Calibri"/>
          <w:lang w:eastAsia="ru-RU"/>
        </w:rPr>
        <w:t>нейростимулятор</w:t>
      </w:r>
      <w:proofErr w:type="spellEnd"/>
      <w:r w:rsidRPr="00687A1F">
        <w:rPr>
          <w:rFonts w:ascii="Calibri" w:eastAsia="Times New Roman" w:hAnsi="Calibri" w:cs="Calibri"/>
          <w:lang w:eastAsia="ru-RU"/>
        </w:rPr>
        <w:t> </w:t>
      </w:r>
      <w:proofErr w:type="spellStart"/>
      <w:r w:rsidRPr="00687A1F">
        <w:rPr>
          <w:rFonts w:ascii="Calibri" w:eastAsia="Times New Roman" w:hAnsi="Calibri" w:cs="Calibri"/>
          <w:lang w:eastAsia="ru-RU"/>
        </w:rPr>
        <w:t>InterStim</w:t>
      </w:r>
      <w:proofErr w:type="spellEnd"/>
      <w:r w:rsidRPr="00687A1F">
        <w:rPr>
          <w:rFonts w:ascii="Calibri" w:eastAsia="Times New Roman" w:hAnsi="Calibri" w:cs="Calibri"/>
          <w:lang w:eastAsia="ru-RU"/>
        </w:rPr>
        <w:t xml:space="preserve"> II». Все изделия производятся компанией </w:t>
      </w:r>
      <w:proofErr w:type="spellStart"/>
      <w:r w:rsidRPr="00687A1F">
        <w:rPr>
          <w:rFonts w:ascii="Calibri" w:eastAsia="Times New Roman" w:hAnsi="Calibri" w:cs="Calibri"/>
          <w:lang w:eastAsia="ru-RU"/>
        </w:rPr>
        <w:t>Medtronic</w:t>
      </w:r>
      <w:proofErr w:type="spellEnd"/>
      <w:r w:rsidRPr="00687A1F">
        <w:rPr>
          <w:rFonts w:ascii="Calibri" w:eastAsia="Times New Roman" w:hAnsi="Calibri" w:cs="Calibri"/>
          <w:lang w:eastAsia="ru-RU"/>
        </w:rPr>
        <w:t xml:space="preserve">. </w:t>
      </w:r>
    </w:p>
    <w:p w:rsidR="00687A1F" w:rsidRPr="00687A1F" w:rsidRDefault="00687A1F" w:rsidP="0030212E">
      <w:pPr>
        <w:spacing w:before="100" w:beforeAutospacing="1" w:after="100" w:afterAutospacing="1"/>
        <w:jc w:val="both"/>
        <w:rPr>
          <w:rFonts w:ascii="Calibri" w:eastAsia="Times New Roman" w:hAnsi="Calibri" w:cs="Calibri"/>
          <w:lang w:eastAsia="ru-RU"/>
        </w:rPr>
      </w:pPr>
      <w:r w:rsidRPr="00687A1F">
        <w:rPr>
          <w:rFonts w:ascii="Calibri" w:eastAsia="Times New Roman" w:hAnsi="Calibri" w:cs="Calibri"/>
          <w:lang w:eastAsia="ru-RU"/>
        </w:rPr>
        <w:t xml:space="preserve">В декабре 2021 года комиссия Минздрава РФ по формированию перечней медицинских изделий </w:t>
      </w:r>
      <w:hyperlink r:id="rId56" w:history="1">
        <w:r w:rsidRPr="00687A1F">
          <w:rPr>
            <w:rFonts w:ascii="Calibri" w:eastAsia="Times New Roman" w:hAnsi="Calibri" w:cs="Calibri"/>
            <w:color w:val="0000FF"/>
            <w:u w:val="single"/>
            <w:lang w:eastAsia="ru-RU"/>
          </w:rPr>
          <w:t>рассмотрела</w:t>
        </w:r>
      </w:hyperlink>
      <w:r w:rsidRPr="00687A1F">
        <w:rPr>
          <w:rFonts w:ascii="Calibri" w:eastAsia="Times New Roman" w:hAnsi="Calibri" w:cs="Calibri"/>
          <w:lang w:eastAsia="ru-RU"/>
        </w:rPr>
        <w:t xml:space="preserve"> 14 заявок на включение в список имплантируемых изделий, из которых 11 были заявлены </w:t>
      </w:r>
      <w:proofErr w:type="spellStart"/>
      <w:r w:rsidRPr="00687A1F">
        <w:rPr>
          <w:rFonts w:ascii="Calibri" w:eastAsia="Times New Roman" w:hAnsi="Calibri" w:cs="Calibri"/>
          <w:lang w:eastAsia="ru-RU"/>
        </w:rPr>
        <w:t>Medtronic</w:t>
      </w:r>
      <w:proofErr w:type="spellEnd"/>
      <w:r w:rsidRPr="00687A1F">
        <w:rPr>
          <w:rFonts w:ascii="Calibri" w:eastAsia="Times New Roman" w:hAnsi="Calibri" w:cs="Calibri"/>
          <w:lang w:eastAsia="ru-RU"/>
        </w:rPr>
        <w:t>, еще по одной заявке поступило от ООО «Компания «</w:t>
      </w:r>
      <w:proofErr w:type="spellStart"/>
      <w:r w:rsidRPr="00687A1F">
        <w:rPr>
          <w:rFonts w:ascii="Calibri" w:eastAsia="Times New Roman" w:hAnsi="Calibri" w:cs="Calibri"/>
          <w:lang w:eastAsia="ru-RU"/>
        </w:rPr>
        <w:t>Элта</w:t>
      </w:r>
      <w:proofErr w:type="spellEnd"/>
      <w:r w:rsidRPr="00687A1F">
        <w:rPr>
          <w:rFonts w:ascii="Calibri" w:eastAsia="Times New Roman" w:hAnsi="Calibri" w:cs="Calibri"/>
          <w:lang w:eastAsia="ru-RU"/>
        </w:rPr>
        <w:t>», ООО «</w:t>
      </w:r>
      <w:proofErr w:type="spellStart"/>
      <w:r w:rsidRPr="00687A1F">
        <w:rPr>
          <w:rFonts w:ascii="Calibri" w:eastAsia="Times New Roman" w:hAnsi="Calibri" w:cs="Calibri"/>
          <w:lang w:eastAsia="ru-RU"/>
        </w:rPr>
        <w:t>Медтехсервис</w:t>
      </w:r>
      <w:proofErr w:type="spellEnd"/>
      <w:r w:rsidRPr="00687A1F">
        <w:rPr>
          <w:rFonts w:ascii="Calibri" w:eastAsia="Times New Roman" w:hAnsi="Calibri" w:cs="Calibri"/>
          <w:lang w:eastAsia="ru-RU"/>
        </w:rPr>
        <w:t>» и ООО «НТИ «</w:t>
      </w:r>
      <w:proofErr w:type="spellStart"/>
      <w:r w:rsidRPr="00687A1F">
        <w:rPr>
          <w:rFonts w:ascii="Calibri" w:eastAsia="Times New Roman" w:hAnsi="Calibri" w:cs="Calibri"/>
          <w:lang w:eastAsia="ru-RU"/>
        </w:rPr>
        <w:t>Хелснет</w:t>
      </w:r>
      <w:proofErr w:type="spellEnd"/>
      <w:r w:rsidRPr="00687A1F">
        <w:rPr>
          <w:rFonts w:ascii="Calibri" w:eastAsia="Times New Roman" w:hAnsi="Calibri" w:cs="Calibri"/>
          <w:lang w:eastAsia="ru-RU"/>
        </w:rPr>
        <w:t xml:space="preserve">». </w:t>
      </w:r>
    </w:p>
    <w:p w:rsidR="00687A1F" w:rsidRPr="00687A1F" w:rsidRDefault="00687A1F" w:rsidP="0030212E">
      <w:pPr>
        <w:spacing w:before="100" w:beforeAutospacing="1" w:after="100" w:afterAutospacing="1"/>
        <w:jc w:val="both"/>
        <w:rPr>
          <w:rFonts w:ascii="Calibri" w:eastAsia="Times New Roman" w:hAnsi="Calibri" w:cs="Calibri"/>
          <w:lang w:eastAsia="ru-RU"/>
        </w:rPr>
      </w:pPr>
      <w:r w:rsidRPr="00687A1F">
        <w:rPr>
          <w:rFonts w:ascii="Calibri" w:eastAsia="Times New Roman" w:hAnsi="Calibri" w:cs="Calibri"/>
          <w:lang w:eastAsia="ru-RU"/>
        </w:rPr>
        <w:lastRenderedPageBreak/>
        <w:t xml:space="preserve">В результате ко включению в список было рекомендовано три </w:t>
      </w:r>
      <w:proofErr w:type="spellStart"/>
      <w:r w:rsidRPr="00687A1F">
        <w:rPr>
          <w:rFonts w:ascii="Calibri" w:eastAsia="Times New Roman" w:hAnsi="Calibri" w:cs="Calibri"/>
          <w:lang w:eastAsia="ru-RU"/>
        </w:rPr>
        <w:t>медизделия</w:t>
      </w:r>
      <w:proofErr w:type="spellEnd"/>
      <w:r w:rsidRPr="00687A1F">
        <w:rPr>
          <w:rFonts w:ascii="Calibri" w:eastAsia="Times New Roman" w:hAnsi="Calibri" w:cs="Calibri"/>
          <w:lang w:eastAsia="ru-RU"/>
        </w:rPr>
        <w:t xml:space="preserve">, остальные были отклонены по причинам несоответствия классу имплантируемых изделий и кодам номенклатурной классификации МИ, невозможности обеспечить потребность ввиду недостаточного объема производства заявленных </w:t>
      </w:r>
      <w:proofErr w:type="spellStart"/>
      <w:r w:rsidRPr="00687A1F">
        <w:rPr>
          <w:rFonts w:ascii="Calibri" w:eastAsia="Times New Roman" w:hAnsi="Calibri" w:cs="Calibri"/>
          <w:lang w:eastAsia="ru-RU"/>
        </w:rPr>
        <w:t>медизделий</w:t>
      </w:r>
      <w:proofErr w:type="spellEnd"/>
      <w:r w:rsidRPr="00687A1F">
        <w:rPr>
          <w:rFonts w:ascii="Calibri" w:eastAsia="Times New Roman" w:hAnsi="Calibri" w:cs="Calibri"/>
          <w:lang w:eastAsia="ru-RU"/>
        </w:rPr>
        <w:t xml:space="preserve"> и необходимости дополнительных бюджетных расходов. </w:t>
      </w:r>
    </w:p>
    <w:p w:rsidR="00687A1F" w:rsidRPr="00687A1F" w:rsidRDefault="00687A1F" w:rsidP="0030212E">
      <w:pPr>
        <w:spacing w:before="100" w:beforeAutospacing="1" w:after="100" w:afterAutospacing="1"/>
        <w:jc w:val="both"/>
        <w:rPr>
          <w:rFonts w:ascii="Calibri" w:eastAsia="Times New Roman" w:hAnsi="Calibri" w:cs="Calibri"/>
          <w:lang w:eastAsia="ru-RU"/>
        </w:rPr>
      </w:pPr>
      <w:r w:rsidRPr="00687A1F">
        <w:rPr>
          <w:rFonts w:ascii="Calibri" w:eastAsia="Times New Roman" w:hAnsi="Calibri" w:cs="Calibri"/>
          <w:lang w:eastAsia="ru-RU"/>
        </w:rPr>
        <w:t xml:space="preserve">Перечень имплантируемых </w:t>
      </w:r>
      <w:proofErr w:type="spellStart"/>
      <w:r w:rsidRPr="00687A1F">
        <w:rPr>
          <w:rFonts w:ascii="Calibri" w:eastAsia="Times New Roman" w:hAnsi="Calibri" w:cs="Calibri"/>
          <w:lang w:eastAsia="ru-RU"/>
        </w:rPr>
        <w:t>медизделий</w:t>
      </w:r>
      <w:proofErr w:type="spellEnd"/>
      <w:r w:rsidRPr="00687A1F">
        <w:rPr>
          <w:rFonts w:ascii="Calibri" w:eastAsia="Times New Roman" w:hAnsi="Calibri" w:cs="Calibri"/>
          <w:lang w:eastAsia="ru-RU"/>
        </w:rPr>
        <w:t xml:space="preserve"> пересматривается не реже одного раза в два года. В 2017 году в него </w:t>
      </w:r>
      <w:hyperlink r:id="rId57" w:tgtFrame="_blank" w:history="1">
        <w:r w:rsidRPr="00687A1F">
          <w:rPr>
            <w:rFonts w:ascii="Calibri" w:eastAsia="Times New Roman" w:hAnsi="Calibri" w:cs="Calibri"/>
            <w:color w:val="0000FF"/>
            <w:u w:val="single"/>
            <w:lang w:eastAsia="ru-RU"/>
          </w:rPr>
          <w:t>вошли</w:t>
        </w:r>
      </w:hyperlink>
      <w:r w:rsidRPr="00687A1F">
        <w:rPr>
          <w:rFonts w:ascii="Calibri" w:eastAsia="Times New Roman" w:hAnsi="Calibri" w:cs="Calibri"/>
          <w:lang w:eastAsia="ru-RU"/>
        </w:rPr>
        <w:t> 23 новых вида, в том числе костные винты, фиксационные пластины и хирургические нити. В 2018 году в список </w:t>
      </w:r>
      <w:hyperlink r:id="rId58" w:history="1">
        <w:r w:rsidRPr="00687A1F">
          <w:rPr>
            <w:rFonts w:ascii="Calibri" w:eastAsia="Times New Roman" w:hAnsi="Calibri" w:cs="Calibri"/>
            <w:color w:val="0000FF"/>
            <w:u w:val="single"/>
            <w:lang w:eastAsia="ru-RU"/>
          </w:rPr>
          <w:t>включили</w:t>
        </w:r>
      </w:hyperlink>
      <w:r w:rsidRPr="00687A1F">
        <w:rPr>
          <w:rFonts w:ascii="Calibri" w:eastAsia="Times New Roman" w:hAnsi="Calibri" w:cs="Calibri"/>
          <w:lang w:eastAsia="ru-RU"/>
        </w:rPr>
        <w:t xml:space="preserve"> амбулаторный набор для введения инсулина и резервуар для амбулаторной инсулиновой </w:t>
      </w:r>
      <w:proofErr w:type="spellStart"/>
      <w:r w:rsidRPr="00687A1F">
        <w:rPr>
          <w:rFonts w:ascii="Calibri" w:eastAsia="Times New Roman" w:hAnsi="Calibri" w:cs="Calibri"/>
          <w:lang w:eastAsia="ru-RU"/>
        </w:rPr>
        <w:t>инфузионной</w:t>
      </w:r>
      <w:proofErr w:type="spellEnd"/>
      <w:r w:rsidRPr="00687A1F">
        <w:rPr>
          <w:rFonts w:ascii="Calibri" w:eastAsia="Times New Roman" w:hAnsi="Calibri" w:cs="Calibri"/>
          <w:lang w:eastAsia="ru-RU"/>
        </w:rPr>
        <w:t xml:space="preserve"> помпы, еще через год список </w:t>
      </w:r>
      <w:hyperlink r:id="rId59" w:history="1">
        <w:r w:rsidRPr="00687A1F">
          <w:rPr>
            <w:rFonts w:ascii="Calibri" w:eastAsia="Times New Roman" w:hAnsi="Calibri" w:cs="Calibri"/>
            <w:color w:val="0000FF"/>
            <w:u w:val="single"/>
            <w:lang w:eastAsia="ru-RU"/>
          </w:rPr>
          <w:t>пополнился</w:t>
        </w:r>
      </w:hyperlink>
      <w:r w:rsidRPr="00687A1F">
        <w:rPr>
          <w:rFonts w:ascii="Calibri" w:eastAsia="Times New Roman" w:hAnsi="Calibri" w:cs="Calibri"/>
          <w:lang w:eastAsia="ru-RU"/>
        </w:rPr>
        <w:t xml:space="preserve"> четырьмя позициями, в том числе частотно-адаптивным двухкамерным электрокардиостимулятором, совместимым с магнитно-резонансной томографией. </w:t>
      </w:r>
    </w:p>
    <w:p w:rsidR="00687A1F" w:rsidRPr="0030212E" w:rsidRDefault="00687A1F" w:rsidP="0030212E">
      <w:pPr>
        <w:jc w:val="both"/>
        <w:rPr>
          <w:rFonts w:ascii="Calibri" w:hAnsi="Calibri" w:cs="Calibri"/>
        </w:rPr>
      </w:pPr>
      <w:r w:rsidRPr="0030212E">
        <w:rPr>
          <w:rFonts w:ascii="Calibri" w:hAnsi="Calibri" w:cs="Calibri"/>
        </w:rPr>
        <w:t>https://vademec.ru/news/2022/01/18/perechen-implantiruemykh-po-oms-medizdeliy-rasshiren-na-tri-vida/</w:t>
      </w:r>
    </w:p>
    <w:sectPr w:rsidR="00687A1F" w:rsidRPr="0030212E" w:rsidSect="00AB7628">
      <w:pgSz w:w="11900" w:h="16840"/>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3D1894"/>
    <w:multiLevelType w:val="multilevel"/>
    <w:tmpl w:val="4A180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DC42C1"/>
    <w:multiLevelType w:val="multilevel"/>
    <w:tmpl w:val="66CAB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B2C1F67"/>
    <w:multiLevelType w:val="multilevel"/>
    <w:tmpl w:val="F1AA8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C260207"/>
    <w:multiLevelType w:val="multilevel"/>
    <w:tmpl w:val="EF4E2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0E45F4F"/>
    <w:multiLevelType w:val="multilevel"/>
    <w:tmpl w:val="39C472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rsids>
    <w:rsidRoot w:val="002B1EA9"/>
    <w:rsid w:val="000A059D"/>
    <w:rsid w:val="00116FDE"/>
    <w:rsid w:val="002052F4"/>
    <w:rsid w:val="002B1EA9"/>
    <w:rsid w:val="0030212E"/>
    <w:rsid w:val="00341BCE"/>
    <w:rsid w:val="00635259"/>
    <w:rsid w:val="00677D8E"/>
    <w:rsid w:val="00687A1F"/>
    <w:rsid w:val="008108DC"/>
    <w:rsid w:val="00850813"/>
    <w:rsid w:val="008A7CC8"/>
    <w:rsid w:val="00A50D19"/>
    <w:rsid w:val="00AB7628"/>
    <w:rsid w:val="00AC7D9D"/>
    <w:rsid w:val="00B41F1F"/>
    <w:rsid w:val="00BA346E"/>
    <w:rsid w:val="00C60B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7D8E"/>
  </w:style>
  <w:style w:type="paragraph" w:styleId="1">
    <w:name w:val="heading 1"/>
    <w:basedOn w:val="a"/>
    <w:link w:val="10"/>
    <w:uiPriority w:val="9"/>
    <w:qFormat/>
    <w:rsid w:val="002B1EA9"/>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687A1F"/>
    <w:pPr>
      <w:keepNext/>
      <w:keepLines/>
      <w:spacing w:before="40"/>
      <w:outlineLvl w:val="2"/>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B1EA9"/>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2B1EA9"/>
    <w:pPr>
      <w:spacing w:before="100" w:beforeAutospacing="1" w:after="100" w:afterAutospacing="1"/>
    </w:pPr>
    <w:rPr>
      <w:rFonts w:ascii="Times New Roman" w:eastAsia="Times New Roman" w:hAnsi="Times New Roman" w:cs="Times New Roman"/>
      <w:lang w:eastAsia="ru-RU"/>
    </w:rPr>
  </w:style>
  <w:style w:type="character" w:styleId="a4">
    <w:name w:val="Hyperlink"/>
    <w:basedOn w:val="a0"/>
    <w:uiPriority w:val="99"/>
    <w:unhideWhenUsed/>
    <w:rsid w:val="002B1EA9"/>
    <w:rPr>
      <w:color w:val="0000FF"/>
      <w:u w:val="single"/>
    </w:rPr>
  </w:style>
  <w:style w:type="character" w:customStyle="1" w:styleId="UnresolvedMention">
    <w:name w:val="Unresolved Mention"/>
    <w:basedOn w:val="a0"/>
    <w:uiPriority w:val="99"/>
    <w:semiHidden/>
    <w:unhideWhenUsed/>
    <w:rsid w:val="00B41F1F"/>
    <w:rPr>
      <w:color w:val="605E5C"/>
      <w:shd w:val="clear" w:color="auto" w:fill="E1DFDD"/>
    </w:rPr>
  </w:style>
  <w:style w:type="character" w:styleId="a5">
    <w:name w:val="Strong"/>
    <w:basedOn w:val="a0"/>
    <w:uiPriority w:val="22"/>
    <w:qFormat/>
    <w:rsid w:val="00BA346E"/>
    <w:rPr>
      <w:b/>
      <w:bCs/>
    </w:rPr>
  </w:style>
  <w:style w:type="paragraph" w:customStyle="1" w:styleId="ya-share2item">
    <w:name w:val="ya-share2__item"/>
    <w:basedOn w:val="a"/>
    <w:rsid w:val="00BA346E"/>
    <w:pPr>
      <w:spacing w:before="100" w:beforeAutospacing="1" w:after="100" w:afterAutospacing="1"/>
    </w:pPr>
    <w:rPr>
      <w:rFonts w:ascii="Times New Roman" w:eastAsia="Times New Roman" w:hAnsi="Times New Roman" w:cs="Times New Roman"/>
      <w:lang w:eastAsia="ru-RU"/>
    </w:rPr>
  </w:style>
  <w:style w:type="paragraph" w:customStyle="1" w:styleId="doctext">
    <w:name w:val="doc__text"/>
    <w:basedOn w:val="a"/>
    <w:rsid w:val="00BA346E"/>
    <w:pPr>
      <w:spacing w:before="100" w:beforeAutospacing="1" w:after="100" w:afterAutospacing="1"/>
    </w:pPr>
    <w:rPr>
      <w:rFonts w:ascii="Times New Roman" w:eastAsia="Times New Roman" w:hAnsi="Times New Roman" w:cs="Times New Roman"/>
      <w:lang w:eastAsia="ru-RU"/>
    </w:rPr>
  </w:style>
  <w:style w:type="character" w:styleId="a6">
    <w:name w:val="FollowedHyperlink"/>
    <w:basedOn w:val="a0"/>
    <w:uiPriority w:val="99"/>
    <w:semiHidden/>
    <w:unhideWhenUsed/>
    <w:rsid w:val="00BA346E"/>
    <w:rPr>
      <w:color w:val="954F72" w:themeColor="followedHyperlink"/>
      <w:u w:val="single"/>
    </w:rPr>
  </w:style>
  <w:style w:type="character" w:customStyle="1" w:styleId="30">
    <w:name w:val="Заголовок 3 Знак"/>
    <w:basedOn w:val="a0"/>
    <w:link w:val="3"/>
    <w:uiPriority w:val="9"/>
    <w:semiHidden/>
    <w:rsid w:val="00687A1F"/>
    <w:rPr>
      <w:rFonts w:asciiTheme="majorHAnsi" w:eastAsiaTheme="majorEastAsia" w:hAnsiTheme="majorHAnsi" w:cstheme="majorBidi"/>
      <w:color w:val="1F3763" w:themeColor="accent1" w:themeShade="7F"/>
    </w:rPr>
  </w:style>
  <w:style w:type="paragraph" w:styleId="a7">
    <w:name w:val="Balloon Text"/>
    <w:basedOn w:val="a"/>
    <w:link w:val="a8"/>
    <w:uiPriority w:val="99"/>
    <w:semiHidden/>
    <w:unhideWhenUsed/>
    <w:rsid w:val="00AC7D9D"/>
    <w:rPr>
      <w:rFonts w:ascii="Tahoma" w:hAnsi="Tahoma" w:cs="Tahoma"/>
      <w:sz w:val="16"/>
      <w:szCs w:val="16"/>
    </w:rPr>
  </w:style>
  <w:style w:type="character" w:customStyle="1" w:styleId="a8">
    <w:name w:val="Текст выноски Знак"/>
    <w:basedOn w:val="a0"/>
    <w:link w:val="a7"/>
    <w:uiPriority w:val="99"/>
    <w:semiHidden/>
    <w:rsid w:val="00AC7D9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5637446">
      <w:bodyDiv w:val="1"/>
      <w:marLeft w:val="0"/>
      <w:marRight w:val="0"/>
      <w:marTop w:val="0"/>
      <w:marBottom w:val="0"/>
      <w:divBdr>
        <w:top w:val="none" w:sz="0" w:space="0" w:color="auto"/>
        <w:left w:val="none" w:sz="0" w:space="0" w:color="auto"/>
        <w:bottom w:val="none" w:sz="0" w:space="0" w:color="auto"/>
        <w:right w:val="none" w:sz="0" w:space="0" w:color="auto"/>
      </w:divBdr>
    </w:div>
    <w:div w:id="197663443">
      <w:bodyDiv w:val="1"/>
      <w:marLeft w:val="0"/>
      <w:marRight w:val="0"/>
      <w:marTop w:val="0"/>
      <w:marBottom w:val="0"/>
      <w:divBdr>
        <w:top w:val="none" w:sz="0" w:space="0" w:color="auto"/>
        <w:left w:val="none" w:sz="0" w:space="0" w:color="auto"/>
        <w:bottom w:val="none" w:sz="0" w:space="0" w:color="auto"/>
        <w:right w:val="none" w:sz="0" w:space="0" w:color="auto"/>
      </w:divBdr>
      <w:divsChild>
        <w:div w:id="1351644860">
          <w:marLeft w:val="0"/>
          <w:marRight w:val="0"/>
          <w:marTop w:val="0"/>
          <w:marBottom w:val="0"/>
          <w:divBdr>
            <w:top w:val="none" w:sz="0" w:space="0" w:color="auto"/>
            <w:left w:val="none" w:sz="0" w:space="0" w:color="auto"/>
            <w:bottom w:val="none" w:sz="0" w:space="0" w:color="auto"/>
            <w:right w:val="none" w:sz="0" w:space="0" w:color="auto"/>
          </w:divBdr>
        </w:div>
        <w:div w:id="2019959627">
          <w:marLeft w:val="0"/>
          <w:marRight w:val="0"/>
          <w:marTop w:val="0"/>
          <w:marBottom w:val="0"/>
          <w:divBdr>
            <w:top w:val="none" w:sz="0" w:space="0" w:color="auto"/>
            <w:left w:val="none" w:sz="0" w:space="0" w:color="auto"/>
            <w:bottom w:val="none" w:sz="0" w:space="0" w:color="auto"/>
            <w:right w:val="none" w:sz="0" w:space="0" w:color="auto"/>
          </w:divBdr>
        </w:div>
      </w:divsChild>
    </w:div>
    <w:div w:id="353074049">
      <w:bodyDiv w:val="1"/>
      <w:marLeft w:val="0"/>
      <w:marRight w:val="0"/>
      <w:marTop w:val="0"/>
      <w:marBottom w:val="0"/>
      <w:divBdr>
        <w:top w:val="none" w:sz="0" w:space="0" w:color="auto"/>
        <w:left w:val="none" w:sz="0" w:space="0" w:color="auto"/>
        <w:bottom w:val="none" w:sz="0" w:space="0" w:color="auto"/>
        <w:right w:val="none" w:sz="0" w:space="0" w:color="auto"/>
      </w:divBdr>
    </w:div>
    <w:div w:id="386413115">
      <w:bodyDiv w:val="1"/>
      <w:marLeft w:val="0"/>
      <w:marRight w:val="0"/>
      <w:marTop w:val="0"/>
      <w:marBottom w:val="0"/>
      <w:divBdr>
        <w:top w:val="none" w:sz="0" w:space="0" w:color="auto"/>
        <w:left w:val="none" w:sz="0" w:space="0" w:color="auto"/>
        <w:bottom w:val="none" w:sz="0" w:space="0" w:color="auto"/>
        <w:right w:val="none" w:sz="0" w:space="0" w:color="auto"/>
      </w:divBdr>
    </w:div>
    <w:div w:id="397288365">
      <w:bodyDiv w:val="1"/>
      <w:marLeft w:val="0"/>
      <w:marRight w:val="0"/>
      <w:marTop w:val="0"/>
      <w:marBottom w:val="0"/>
      <w:divBdr>
        <w:top w:val="none" w:sz="0" w:space="0" w:color="auto"/>
        <w:left w:val="none" w:sz="0" w:space="0" w:color="auto"/>
        <w:bottom w:val="none" w:sz="0" w:space="0" w:color="auto"/>
        <w:right w:val="none" w:sz="0" w:space="0" w:color="auto"/>
      </w:divBdr>
    </w:div>
    <w:div w:id="450439236">
      <w:bodyDiv w:val="1"/>
      <w:marLeft w:val="0"/>
      <w:marRight w:val="0"/>
      <w:marTop w:val="0"/>
      <w:marBottom w:val="0"/>
      <w:divBdr>
        <w:top w:val="none" w:sz="0" w:space="0" w:color="auto"/>
        <w:left w:val="none" w:sz="0" w:space="0" w:color="auto"/>
        <w:bottom w:val="none" w:sz="0" w:space="0" w:color="auto"/>
        <w:right w:val="none" w:sz="0" w:space="0" w:color="auto"/>
      </w:divBdr>
    </w:div>
    <w:div w:id="553321299">
      <w:bodyDiv w:val="1"/>
      <w:marLeft w:val="0"/>
      <w:marRight w:val="0"/>
      <w:marTop w:val="0"/>
      <w:marBottom w:val="0"/>
      <w:divBdr>
        <w:top w:val="none" w:sz="0" w:space="0" w:color="auto"/>
        <w:left w:val="none" w:sz="0" w:space="0" w:color="auto"/>
        <w:bottom w:val="none" w:sz="0" w:space="0" w:color="auto"/>
        <w:right w:val="none" w:sz="0" w:space="0" w:color="auto"/>
      </w:divBdr>
    </w:div>
    <w:div w:id="577639502">
      <w:bodyDiv w:val="1"/>
      <w:marLeft w:val="0"/>
      <w:marRight w:val="0"/>
      <w:marTop w:val="0"/>
      <w:marBottom w:val="0"/>
      <w:divBdr>
        <w:top w:val="none" w:sz="0" w:space="0" w:color="auto"/>
        <w:left w:val="none" w:sz="0" w:space="0" w:color="auto"/>
        <w:bottom w:val="none" w:sz="0" w:space="0" w:color="auto"/>
        <w:right w:val="none" w:sz="0" w:space="0" w:color="auto"/>
      </w:divBdr>
    </w:div>
    <w:div w:id="585921508">
      <w:bodyDiv w:val="1"/>
      <w:marLeft w:val="0"/>
      <w:marRight w:val="0"/>
      <w:marTop w:val="0"/>
      <w:marBottom w:val="0"/>
      <w:divBdr>
        <w:top w:val="none" w:sz="0" w:space="0" w:color="auto"/>
        <w:left w:val="none" w:sz="0" w:space="0" w:color="auto"/>
        <w:bottom w:val="none" w:sz="0" w:space="0" w:color="auto"/>
        <w:right w:val="none" w:sz="0" w:space="0" w:color="auto"/>
      </w:divBdr>
      <w:divsChild>
        <w:div w:id="639384664">
          <w:marLeft w:val="0"/>
          <w:marRight w:val="0"/>
          <w:marTop w:val="0"/>
          <w:marBottom w:val="0"/>
          <w:divBdr>
            <w:top w:val="none" w:sz="0" w:space="0" w:color="auto"/>
            <w:left w:val="none" w:sz="0" w:space="0" w:color="auto"/>
            <w:bottom w:val="none" w:sz="0" w:space="0" w:color="auto"/>
            <w:right w:val="none" w:sz="0" w:space="0" w:color="auto"/>
          </w:divBdr>
        </w:div>
      </w:divsChild>
    </w:div>
    <w:div w:id="613101683">
      <w:bodyDiv w:val="1"/>
      <w:marLeft w:val="0"/>
      <w:marRight w:val="0"/>
      <w:marTop w:val="0"/>
      <w:marBottom w:val="0"/>
      <w:divBdr>
        <w:top w:val="none" w:sz="0" w:space="0" w:color="auto"/>
        <w:left w:val="none" w:sz="0" w:space="0" w:color="auto"/>
        <w:bottom w:val="none" w:sz="0" w:space="0" w:color="auto"/>
        <w:right w:val="none" w:sz="0" w:space="0" w:color="auto"/>
      </w:divBdr>
      <w:divsChild>
        <w:div w:id="72703117">
          <w:marLeft w:val="0"/>
          <w:marRight w:val="0"/>
          <w:marTop w:val="0"/>
          <w:marBottom w:val="0"/>
          <w:divBdr>
            <w:top w:val="none" w:sz="0" w:space="0" w:color="auto"/>
            <w:left w:val="none" w:sz="0" w:space="0" w:color="auto"/>
            <w:bottom w:val="none" w:sz="0" w:space="0" w:color="auto"/>
            <w:right w:val="none" w:sz="0" w:space="0" w:color="auto"/>
          </w:divBdr>
          <w:divsChild>
            <w:div w:id="1820883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318602">
      <w:bodyDiv w:val="1"/>
      <w:marLeft w:val="0"/>
      <w:marRight w:val="0"/>
      <w:marTop w:val="0"/>
      <w:marBottom w:val="0"/>
      <w:divBdr>
        <w:top w:val="none" w:sz="0" w:space="0" w:color="auto"/>
        <w:left w:val="none" w:sz="0" w:space="0" w:color="auto"/>
        <w:bottom w:val="none" w:sz="0" w:space="0" w:color="auto"/>
        <w:right w:val="none" w:sz="0" w:space="0" w:color="auto"/>
      </w:divBdr>
    </w:div>
    <w:div w:id="734938441">
      <w:bodyDiv w:val="1"/>
      <w:marLeft w:val="0"/>
      <w:marRight w:val="0"/>
      <w:marTop w:val="0"/>
      <w:marBottom w:val="0"/>
      <w:divBdr>
        <w:top w:val="none" w:sz="0" w:space="0" w:color="auto"/>
        <w:left w:val="none" w:sz="0" w:space="0" w:color="auto"/>
        <w:bottom w:val="none" w:sz="0" w:space="0" w:color="auto"/>
        <w:right w:val="none" w:sz="0" w:space="0" w:color="auto"/>
      </w:divBdr>
      <w:divsChild>
        <w:div w:id="780103555">
          <w:marLeft w:val="0"/>
          <w:marRight w:val="0"/>
          <w:marTop w:val="0"/>
          <w:marBottom w:val="0"/>
          <w:divBdr>
            <w:top w:val="none" w:sz="0" w:space="0" w:color="auto"/>
            <w:left w:val="none" w:sz="0" w:space="0" w:color="auto"/>
            <w:bottom w:val="none" w:sz="0" w:space="0" w:color="auto"/>
            <w:right w:val="none" w:sz="0" w:space="0" w:color="auto"/>
          </w:divBdr>
        </w:div>
      </w:divsChild>
    </w:div>
    <w:div w:id="755632430">
      <w:bodyDiv w:val="1"/>
      <w:marLeft w:val="0"/>
      <w:marRight w:val="0"/>
      <w:marTop w:val="0"/>
      <w:marBottom w:val="0"/>
      <w:divBdr>
        <w:top w:val="none" w:sz="0" w:space="0" w:color="auto"/>
        <w:left w:val="none" w:sz="0" w:space="0" w:color="auto"/>
        <w:bottom w:val="none" w:sz="0" w:space="0" w:color="auto"/>
        <w:right w:val="none" w:sz="0" w:space="0" w:color="auto"/>
      </w:divBdr>
    </w:div>
    <w:div w:id="847599941">
      <w:bodyDiv w:val="1"/>
      <w:marLeft w:val="0"/>
      <w:marRight w:val="0"/>
      <w:marTop w:val="0"/>
      <w:marBottom w:val="0"/>
      <w:divBdr>
        <w:top w:val="none" w:sz="0" w:space="0" w:color="auto"/>
        <w:left w:val="none" w:sz="0" w:space="0" w:color="auto"/>
        <w:bottom w:val="none" w:sz="0" w:space="0" w:color="auto"/>
        <w:right w:val="none" w:sz="0" w:space="0" w:color="auto"/>
      </w:divBdr>
    </w:div>
    <w:div w:id="1003388868">
      <w:bodyDiv w:val="1"/>
      <w:marLeft w:val="0"/>
      <w:marRight w:val="0"/>
      <w:marTop w:val="0"/>
      <w:marBottom w:val="0"/>
      <w:divBdr>
        <w:top w:val="none" w:sz="0" w:space="0" w:color="auto"/>
        <w:left w:val="none" w:sz="0" w:space="0" w:color="auto"/>
        <w:bottom w:val="none" w:sz="0" w:space="0" w:color="auto"/>
        <w:right w:val="none" w:sz="0" w:space="0" w:color="auto"/>
      </w:divBdr>
    </w:div>
    <w:div w:id="1042250538">
      <w:bodyDiv w:val="1"/>
      <w:marLeft w:val="0"/>
      <w:marRight w:val="0"/>
      <w:marTop w:val="0"/>
      <w:marBottom w:val="0"/>
      <w:divBdr>
        <w:top w:val="none" w:sz="0" w:space="0" w:color="auto"/>
        <w:left w:val="none" w:sz="0" w:space="0" w:color="auto"/>
        <w:bottom w:val="none" w:sz="0" w:space="0" w:color="auto"/>
        <w:right w:val="none" w:sz="0" w:space="0" w:color="auto"/>
      </w:divBdr>
    </w:div>
    <w:div w:id="1233661012">
      <w:bodyDiv w:val="1"/>
      <w:marLeft w:val="0"/>
      <w:marRight w:val="0"/>
      <w:marTop w:val="0"/>
      <w:marBottom w:val="0"/>
      <w:divBdr>
        <w:top w:val="none" w:sz="0" w:space="0" w:color="auto"/>
        <w:left w:val="none" w:sz="0" w:space="0" w:color="auto"/>
        <w:bottom w:val="none" w:sz="0" w:space="0" w:color="auto"/>
        <w:right w:val="none" w:sz="0" w:space="0" w:color="auto"/>
      </w:divBdr>
    </w:div>
    <w:div w:id="1353336411">
      <w:bodyDiv w:val="1"/>
      <w:marLeft w:val="0"/>
      <w:marRight w:val="0"/>
      <w:marTop w:val="0"/>
      <w:marBottom w:val="0"/>
      <w:divBdr>
        <w:top w:val="none" w:sz="0" w:space="0" w:color="auto"/>
        <w:left w:val="none" w:sz="0" w:space="0" w:color="auto"/>
        <w:bottom w:val="none" w:sz="0" w:space="0" w:color="auto"/>
        <w:right w:val="none" w:sz="0" w:space="0" w:color="auto"/>
      </w:divBdr>
    </w:div>
    <w:div w:id="1355039067">
      <w:bodyDiv w:val="1"/>
      <w:marLeft w:val="0"/>
      <w:marRight w:val="0"/>
      <w:marTop w:val="0"/>
      <w:marBottom w:val="0"/>
      <w:divBdr>
        <w:top w:val="none" w:sz="0" w:space="0" w:color="auto"/>
        <w:left w:val="none" w:sz="0" w:space="0" w:color="auto"/>
        <w:bottom w:val="none" w:sz="0" w:space="0" w:color="auto"/>
        <w:right w:val="none" w:sz="0" w:space="0" w:color="auto"/>
      </w:divBdr>
      <w:divsChild>
        <w:div w:id="1778255406">
          <w:marLeft w:val="0"/>
          <w:marRight w:val="0"/>
          <w:marTop w:val="0"/>
          <w:marBottom w:val="0"/>
          <w:divBdr>
            <w:top w:val="none" w:sz="0" w:space="0" w:color="auto"/>
            <w:left w:val="none" w:sz="0" w:space="0" w:color="auto"/>
            <w:bottom w:val="none" w:sz="0" w:space="0" w:color="auto"/>
            <w:right w:val="none" w:sz="0" w:space="0" w:color="auto"/>
          </w:divBdr>
        </w:div>
        <w:div w:id="1168859485">
          <w:marLeft w:val="0"/>
          <w:marRight w:val="0"/>
          <w:marTop w:val="0"/>
          <w:marBottom w:val="0"/>
          <w:divBdr>
            <w:top w:val="none" w:sz="0" w:space="0" w:color="auto"/>
            <w:left w:val="none" w:sz="0" w:space="0" w:color="auto"/>
            <w:bottom w:val="none" w:sz="0" w:space="0" w:color="auto"/>
            <w:right w:val="none" w:sz="0" w:space="0" w:color="auto"/>
          </w:divBdr>
        </w:div>
      </w:divsChild>
    </w:div>
    <w:div w:id="1497766920">
      <w:bodyDiv w:val="1"/>
      <w:marLeft w:val="0"/>
      <w:marRight w:val="0"/>
      <w:marTop w:val="0"/>
      <w:marBottom w:val="0"/>
      <w:divBdr>
        <w:top w:val="none" w:sz="0" w:space="0" w:color="auto"/>
        <w:left w:val="none" w:sz="0" w:space="0" w:color="auto"/>
        <w:bottom w:val="none" w:sz="0" w:space="0" w:color="auto"/>
        <w:right w:val="none" w:sz="0" w:space="0" w:color="auto"/>
      </w:divBdr>
    </w:div>
    <w:div w:id="1535263833">
      <w:bodyDiv w:val="1"/>
      <w:marLeft w:val="0"/>
      <w:marRight w:val="0"/>
      <w:marTop w:val="0"/>
      <w:marBottom w:val="0"/>
      <w:divBdr>
        <w:top w:val="none" w:sz="0" w:space="0" w:color="auto"/>
        <w:left w:val="none" w:sz="0" w:space="0" w:color="auto"/>
        <w:bottom w:val="none" w:sz="0" w:space="0" w:color="auto"/>
        <w:right w:val="none" w:sz="0" w:space="0" w:color="auto"/>
      </w:divBdr>
    </w:div>
    <w:div w:id="1585720674">
      <w:bodyDiv w:val="1"/>
      <w:marLeft w:val="0"/>
      <w:marRight w:val="0"/>
      <w:marTop w:val="0"/>
      <w:marBottom w:val="0"/>
      <w:divBdr>
        <w:top w:val="none" w:sz="0" w:space="0" w:color="auto"/>
        <w:left w:val="none" w:sz="0" w:space="0" w:color="auto"/>
        <w:bottom w:val="none" w:sz="0" w:space="0" w:color="auto"/>
        <w:right w:val="none" w:sz="0" w:space="0" w:color="auto"/>
      </w:divBdr>
      <w:divsChild>
        <w:div w:id="1380977634">
          <w:marLeft w:val="0"/>
          <w:marRight w:val="0"/>
          <w:marTop w:val="0"/>
          <w:marBottom w:val="0"/>
          <w:divBdr>
            <w:top w:val="none" w:sz="0" w:space="0" w:color="auto"/>
            <w:left w:val="none" w:sz="0" w:space="0" w:color="auto"/>
            <w:bottom w:val="none" w:sz="0" w:space="0" w:color="auto"/>
            <w:right w:val="none" w:sz="0" w:space="0" w:color="auto"/>
          </w:divBdr>
        </w:div>
      </w:divsChild>
    </w:div>
    <w:div w:id="1692143112">
      <w:bodyDiv w:val="1"/>
      <w:marLeft w:val="0"/>
      <w:marRight w:val="0"/>
      <w:marTop w:val="0"/>
      <w:marBottom w:val="0"/>
      <w:divBdr>
        <w:top w:val="none" w:sz="0" w:space="0" w:color="auto"/>
        <w:left w:val="none" w:sz="0" w:space="0" w:color="auto"/>
        <w:bottom w:val="none" w:sz="0" w:space="0" w:color="auto"/>
        <w:right w:val="none" w:sz="0" w:space="0" w:color="auto"/>
      </w:divBdr>
      <w:divsChild>
        <w:div w:id="1157459207">
          <w:marLeft w:val="0"/>
          <w:marRight w:val="0"/>
          <w:marTop w:val="0"/>
          <w:marBottom w:val="0"/>
          <w:divBdr>
            <w:top w:val="none" w:sz="0" w:space="0" w:color="auto"/>
            <w:left w:val="none" w:sz="0" w:space="0" w:color="auto"/>
            <w:bottom w:val="none" w:sz="0" w:space="0" w:color="auto"/>
            <w:right w:val="none" w:sz="0" w:space="0" w:color="auto"/>
          </w:divBdr>
        </w:div>
        <w:div w:id="1282881756">
          <w:marLeft w:val="0"/>
          <w:marRight w:val="0"/>
          <w:marTop w:val="0"/>
          <w:marBottom w:val="0"/>
          <w:divBdr>
            <w:top w:val="none" w:sz="0" w:space="0" w:color="auto"/>
            <w:left w:val="none" w:sz="0" w:space="0" w:color="auto"/>
            <w:bottom w:val="none" w:sz="0" w:space="0" w:color="auto"/>
            <w:right w:val="none" w:sz="0" w:space="0" w:color="auto"/>
          </w:divBdr>
        </w:div>
        <w:div w:id="1992712042">
          <w:marLeft w:val="0"/>
          <w:marRight w:val="0"/>
          <w:marTop w:val="0"/>
          <w:marBottom w:val="0"/>
          <w:divBdr>
            <w:top w:val="none" w:sz="0" w:space="0" w:color="auto"/>
            <w:left w:val="none" w:sz="0" w:space="0" w:color="auto"/>
            <w:bottom w:val="none" w:sz="0" w:space="0" w:color="auto"/>
            <w:right w:val="none" w:sz="0" w:space="0" w:color="auto"/>
          </w:divBdr>
        </w:div>
        <w:div w:id="2077631775">
          <w:marLeft w:val="0"/>
          <w:marRight w:val="0"/>
          <w:marTop w:val="0"/>
          <w:marBottom w:val="0"/>
          <w:divBdr>
            <w:top w:val="none" w:sz="0" w:space="0" w:color="auto"/>
            <w:left w:val="none" w:sz="0" w:space="0" w:color="auto"/>
            <w:bottom w:val="none" w:sz="0" w:space="0" w:color="auto"/>
            <w:right w:val="none" w:sz="0" w:space="0" w:color="auto"/>
          </w:divBdr>
        </w:div>
        <w:div w:id="693504056">
          <w:marLeft w:val="0"/>
          <w:marRight w:val="0"/>
          <w:marTop w:val="0"/>
          <w:marBottom w:val="0"/>
          <w:divBdr>
            <w:top w:val="none" w:sz="0" w:space="0" w:color="auto"/>
            <w:left w:val="none" w:sz="0" w:space="0" w:color="auto"/>
            <w:bottom w:val="none" w:sz="0" w:space="0" w:color="auto"/>
            <w:right w:val="none" w:sz="0" w:space="0" w:color="auto"/>
          </w:divBdr>
        </w:div>
      </w:divsChild>
    </w:div>
    <w:div w:id="1733387216">
      <w:bodyDiv w:val="1"/>
      <w:marLeft w:val="0"/>
      <w:marRight w:val="0"/>
      <w:marTop w:val="0"/>
      <w:marBottom w:val="0"/>
      <w:divBdr>
        <w:top w:val="none" w:sz="0" w:space="0" w:color="auto"/>
        <w:left w:val="none" w:sz="0" w:space="0" w:color="auto"/>
        <w:bottom w:val="none" w:sz="0" w:space="0" w:color="auto"/>
        <w:right w:val="none" w:sz="0" w:space="0" w:color="auto"/>
      </w:divBdr>
    </w:div>
    <w:div w:id="1816484661">
      <w:bodyDiv w:val="1"/>
      <w:marLeft w:val="0"/>
      <w:marRight w:val="0"/>
      <w:marTop w:val="0"/>
      <w:marBottom w:val="0"/>
      <w:divBdr>
        <w:top w:val="none" w:sz="0" w:space="0" w:color="auto"/>
        <w:left w:val="none" w:sz="0" w:space="0" w:color="auto"/>
        <w:bottom w:val="none" w:sz="0" w:space="0" w:color="auto"/>
        <w:right w:val="none" w:sz="0" w:space="0" w:color="auto"/>
      </w:divBdr>
    </w:div>
    <w:div w:id="1857235622">
      <w:bodyDiv w:val="1"/>
      <w:marLeft w:val="0"/>
      <w:marRight w:val="0"/>
      <w:marTop w:val="0"/>
      <w:marBottom w:val="0"/>
      <w:divBdr>
        <w:top w:val="none" w:sz="0" w:space="0" w:color="auto"/>
        <w:left w:val="none" w:sz="0" w:space="0" w:color="auto"/>
        <w:bottom w:val="none" w:sz="0" w:space="0" w:color="auto"/>
        <w:right w:val="none" w:sz="0" w:space="0" w:color="auto"/>
      </w:divBdr>
    </w:div>
    <w:div w:id="1919560203">
      <w:bodyDiv w:val="1"/>
      <w:marLeft w:val="0"/>
      <w:marRight w:val="0"/>
      <w:marTop w:val="0"/>
      <w:marBottom w:val="0"/>
      <w:divBdr>
        <w:top w:val="none" w:sz="0" w:space="0" w:color="auto"/>
        <w:left w:val="none" w:sz="0" w:space="0" w:color="auto"/>
        <w:bottom w:val="none" w:sz="0" w:space="0" w:color="auto"/>
        <w:right w:val="none" w:sz="0" w:space="0" w:color="auto"/>
      </w:divBdr>
    </w:div>
    <w:div w:id="1960144237">
      <w:bodyDiv w:val="1"/>
      <w:marLeft w:val="0"/>
      <w:marRight w:val="0"/>
      <w:marTop w:val="0"/>
      <w:marBottom w:val="0"/>
      <w:divBdr>
        <w:top w:val="none" w:sz="0" w:space="0" w:color="auto"/>
        <w:left w:val="none" w:sz="0" w:space="0" w:color="auto"/>
        <w:bottom w:val="none" w:sz="0" w:space="0" w:color="auto"/>
        <w:right w:val="none" w:sz="0" w:space="0" w:color="auto"/>
      </w:divBdr>
    </w:div>
    <w:div w:id="1985087506">
      <w:bodyDiv w:val="1"/>
      <w:marLeft w:val="0"/>
      <w:marRight w:val="0"/>
      <w:marTop w:val="0"/>
      <w:marBottom w:val="0"/>
      <w:divBdr>
        <w:top w:val="none" w:sz="0" w:space="0" w:color="auto"/>
        <w:left w:val="none" w:sz="0" w:space="0" w:color="auto"/>
        <w:bottom w:val="none" w:sz="0" w:space="0" w:color="auto"/>
        <w:right w:val="none" w:sz="0" w:space="0" w:color="auto"/>
      </w:divBdr>
      <w:divsChild>
        <w:div w:id="217399578">
          <w:marLeft w:val="0"/>
          <w:marRight w:val="0"/>
          <w:marTop w:val="0"/>
          <w:marBottom w:val="0"/>
          <w:divBdr>
            <w:top w:val="none" w:sz="0" w:space="0" w:color="auto"/>
            <w:left w:val="none" w:sz="0" w:space="0" w:color="auto"/>
            <w:bottom w:val="none" w:sz="0" w:space="0" w:color="auto"/>
            <w:right w:val="none" w:sz="0" w:space="0" w:color="auto"/>
          </w:divBdr>
          <w:divsChild>
            <w:div w:id="1450005253">
              <w:marLeft w:val="0"/>
              <w:marRight w:val="0"/>
              <w:marTop w:val="0"/>
              <w:marBottom w:val="0"/>
              <w:divBdr>
                <w:top w:val="none" w:sz="0" w:space="0" w:color="auto"/>
                <w:left w:val="none" w:sz="0" w:space="0" w:color="auto"/>
                <w:bottom w:val="none" w:sz="0" w:space="0" w:color="auto"/>
                <w:right w:val="none" w:sz="0" w:space="0" w:color="auto"/>
              </w:divBdr>
            </w:div>
          </w:divsChild>
        </w:div>
        <w:div w:id="500123873">
          <w:marLeft w:val="0"/>
          <w:marRight w:val="0"/>
          <w:marTop w:val="0"/>
          <w:marBottom w:val="0"/>
          <w:divBdr>
            <w:top w:val="none" w:sz="0" w:space="0" w:color="auto"/>
            <w:left w:val="none" w:sz="0" w:space="0" w:color="auto"/>
            <w:bottom w:val="none" w:sz="0" w:space="0" w:color="auto"/>
            <w:right w:val="none" w:sz="0" w:space="0" w:color="auto"/>
          </w:divBdr>
          <w:divsChild>
            <w:div w:id="1085037065">
              <w:marLeft w:val="0"/>
              <w:marRight w:val="0"/>
              <w:marTop w:val="0"/>
              <w:marBottom w:val="0"/>
              <w:divBdr>
                <w:top w:val="none" w:sz="0" w:space="0" w:color="auto"/>
                <w:left w:val="none" w:sz="0" w:space="0" w:color="auto"/>
                <w:bottom w:val="none" w:sz="0" w:space="0" w:color="auto"/>
                <w:right w:val="none" w:sz="0" w:space="0" w:color="auto"/>
              </w:divBdr>
              <w:divsChild>
                <w:div w:id="1792748318">
                  <w:marLeft w:val="0"/>
                  <w:marRight w:val="0"/>
                  <w:marTop w:val="0"/>
                  <w:marBottom w:val="0"/>
                  <w:divBdr>
                    <w:top w:val="none" w:sz="0" w:space="0" w:color="auto"/>
                    <w:left w:val="none" w:sz="0" w:space="0" w:color="auto"/>
                    <w:bottom w:val="none" w:sz="0" w:space="0" w:color="auto"/>
                    <w:right w:val="none" w:sz="0" w:space="0" w:color="auto"/>
                  </w:divBdr>
                  <w:divsChild>
                    <w:div w:id="54148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5837288">
      <w:bodyDiv w:val="1"/>
      <w:marLeft w:val="0"/>
      <w:marRight w:val="0"/>
      <w:marTop w:val="0"/>
      <w:marBottom w:val="0"/>
      <w:divBdr>
        <w:top w:val="none" w:sz="0" w:space="0" w:color="auto"/>
        <w:left w:val="none" w:sz="0" w:space="0" w:color="auto"/>
        <w:bottom w:val="none" w:sz="0" w:space="0" w:color="auto"/>
        <w:right w:val="none" w:sz="0" w:space="0" w:color="auto"/>
      </w:divBdr>
    </w:div>
    <w:div w:id="2069649993">
      <w:bodyDiv w:val="1"/>
      <w:marLeft w:val="0"/>
      <w:marRight w:val="0"/>
      <w:marTop w:val="0"/>
      <w:marBottom w:val="0"/>
      <w:divBdr>
        <w:top w:val="none" w:sz="0" w:space="0" w:color="auto"/>
        <w:left w:val="none" w:sz="0" w:space="0" w:color="auto"/>
        <w:bottom w:val="none" w:sz="0" w:space="0" w:color="auto"/>
        <w:right w:val="none" w:sz="0" w:space="0" w:color="auto"/>
      </w:divBdr>
    </w:div>
    <w:div w:id="2122263367">
      <w:bodyDiv w:val="1"/>
      <w:marLeft w:val="0"/>
      <w:marRight w:val="0"/>
      <w:marTop w:val="0"/>
      <w:marBottom w:val="0"/>
      <w:divBdr>
        <w:top w:val="none" w:sz="0" w:space="0" w:color="auto"/>
        <w:left w:val="none" w:sz="0" w:space="0" w:color="auto"/>
        <w:bottom w:val="none" w:sz="0" w:space="0" w:color="auto"/>
        <w:right w:val="none" w:sz="0" w:space="0" w:color="auto"/>
      </w:divBdr>
      <w:divsChild>
        <w:div w:id="21186756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vademec.ru/news/2022/01/17/putin-poruchil-sokratit-vremya-neobkhodimoe-vracham-dlya-oformleniya-meditsinskoy-dokumentatsii/" TargetMode="External"/><Relationship Id="rId18" Type="http://schemas.openxmlformats.org/officeDocument/2006/relationships/hyperlink" Target="https://vademec.ru/news/2021/12/15/fas-proverit-tseny-na-ptsr-testirovanie-na-covid-19-v-laboratoriyakh/" TargetMode="External"/><Relationship Id="rId26" Type="http://schemas.openxmlformats.org/officeDocument/2006/relationships/hyperlink" Target="http://kremlin.ru/acts/assignments/orders/62316" TargetMode="External"/><Relationship Id="rId39" Type="http://schemas.openxmlformats.org/officeDocument/2006/relationships/hyperlink" Target="https://www.kommersant.ru/doc/5171120" TargetMode="External"/><Relationship Id="rId21" Type="http://schemas.openxmlformats.org/officeDocument/2006/relationships/hyperlink" Target="https://vademec.ru/news/2022/01/21/regiony-vvodyat-ogranicheniya-iz-za-rasprostraneniya-shtamma-omikron-glavnoe/" TargetMode="External"/><Relationship Id="rId34" Type="http://schemas.openxmlformats.org/officeDocument/2006/relationships/hyperlink" Target="https://medvestnik.ru/content/news/Chto-izmenilos-v-rekomendaciyah-po-oplate-truda-medrabotnikov-na-2021-god.html" TargetMode="External"/><Relationship Id="rId42" Type="http://schemas.openxmlformats.org/officeDocument/2006/relationships/hyperlink" Target="https://www.kommersant.ru/doc/5171621?utm_source=facebook.com&amp;utm_medium=social&amp;utm_campaign=amplifr_social" TargetMode="External"/><Relationship Id="rId47" Type="http://schemas.openxmlformats.org/officeDocument/2006/relationships/hyperlink" Target="https://medvestnik.ru/content/news/Jiteli-SNG-ocenili-uroven-medicinskoi-pomoshi-v-stacionarah-i-poliklinikah-Rossii.html" TargetMode="External"/><Relationship Id="rId50" Type="http://schemas.openxmlformats.org/officeDocument/2006/relationships/hyperlink" Target="https://medvestnik.ru/content/news/Rosstat-obnarodoval-dannye-o-tenevoi-oplate-meduslug.html" TargetMode="External"/><Relationship Id="rId55" Type="http://schemas.openxmlformats.org/officeDocument/2006/relationships/hyperlink" Target="https://vademec.ru/news/2022/01/19/minzdrav-rekomendoval-vklyuchit-oplatu-distantsionnogo-monitoringa-ssz-v-podushevoy-normativ/?utm_source=yxnews&amp;utm_medium=desktop" TargetMode="External"/><Relationship Id="rId7" Type="http://schemas.openxmlformats.org/officeDocument/2006/relationships/hyperlink" Target="https://vademec.ru/news/2020/10/30/na-priem-odnogo-patsienta-vrachom-onkologom-vydeleno-23-minuty/" TargetMode="External"/><Relationship Id="rId2" Type="http://schemas.openxmlformats.org/officeDocument/2006/relationships/styles" Target="styles.xml"/><Relationship Id="rId16" Type="http://schemas.openxmlformats.org/officeDocument/2006/relationships/hyperlink" Target="http://government.ru/news/44348/" TargetMode="External"/><Relationship Id="rId20" Type="http://schemas.openxmlformats.org/officeDocument/2006/relationships/hyperlink" Target="https://vademec.ru/news/2022/01/19/shtamm-omikron-vyyavlen-v-50-regionakh-rossii/" TargetMode="External"/><Relationship Id="rId29" Type="http://schemas.openxmlformats.org/officeDocument/2006/relationships/hyperlink" Target="https://rg.ru/2022/01/21/mishustin-naznachil-novogo-zamglavy-minzdrava.html?utm_source=yxnews&amp;utm_medium=desktop&amp;utm_referrer=https%3A%2F%2Fyandex.ru%2Fnews%2Fsearch%3Ftext%3D" TargetMode="External"/><Relationship Id="rId41" Type="http://schemas.openxmlformats.org/officeDocument/2006/relationships/hyperlink" Target="https://www.kommersant.ru/doc/5129014" TargetMode="External"/><Relationship Id="rId54" Type="http://schemas.openxmlformats.org/officeDocument/2006/relationships/hyperlink" Target="https://jtelemed.ru/article/pervye-rezultaty-uchastija-v-pilotnom-proekte-minzdrava-rossii-po-distancionnomu-monitorirov" TargetMode="External"/><Relationship Id="rId1" Type="http://schemas.openxmlformats.org/officeDocument/2006/relationships/numbering" Target="numbering.xml"/><Relationship Id="rId6" Type="http://schemas.openxmlformats.org/officeDocument/2006/relationships/hyperlink" Target="https://vademec.ru/news/2014/04/30/minzdrav_dast_vracham_dopolnitelnoe_vremya/" TargetMode="External"/><Relationship Id="rId11" Type="http://schemas.openxmlformats.org/officeDocument/2006/relationships/hyperlink" Target="https://vademec.ru/news/2021/09/10/golikova-dopustila-prodlenie-programmy-modernizatsii-pervichnogo-zvena/" TargetMode="External"/><Relationship Id="rId24" Type="http://schemas.openxmlformats.org/officeDocument/2006/relationships/hyperlink" Target="http://kremlin.ru/catalog/persons/534/events" TargetMode="External"/><Relationship Id="rId32" Type="http://schemas.openxmlformats.org/officeDocument/2006/relationships/hyperlink" Target="https://medvestnik.ru/content/documents/11-ot-23-12-2021.html" TargetMode="External"/><Relationship Id="rId37" Type="http://schemas.openxmlformats.org/officeDocument/2006/relationships/hyperlink" Target="https://medvestnik.ru/content/news/V-Edinye-rekomendacii-po-oplate-truda-medrabotnikov-na-2022-god-voshli-trebovaniya-k-uchastnikam-pilota.html?utm_source=FBpost&amp;utm_medium=Group&amp;utm_campaign=V-Edinye-rekomendacii-po-oplate&amp;fbclid=IwAR3Ay5obEQPug8ZzgU1Y53SgEF0cDGsdcjEdn-rcU0GoxLF8ZAPbmA2gHQE" TargetMode="External"/><Relationship Id="rId40" Type="http://schemas.openxmlformats.org/officeDocument/2006/relationships/hyperlink" Target="https://www.kommersant.ru/doc/5171457" TargetMode="External"/><Relationship Id="rId45" Type="http://schemas.openxmlformats.org/officeDocument/2006/relationships/hyperlink" Target="https://medvestnik.ru/content/news/V-informsisteme-OMS-snova-proizoshel-tehnicheskii-sboi.html?utm_source=yxnews&amp;utm_medium=desktop&amp;utm_referrer=https%3A%2F%2Fyandex.ru%2Fnews%2Fsearch%3Ftext%3D" TargetMode="External"/><Relationship Id="rId53" Type="http://schemas.openxmlformats.org/officeDocument/2006/relationships/hyperlink" Target="https://vademec.ru/news/2019/10/28/na-udalennyy-monitoring-zdorovya-patsientov-s-ssz-napravyat-10-mlrd-rubley/" TargetMode="External"/><Relationship Id="rId58" Type="http://schemas.openxmlformats.org/officeDocument/2006/relationships/hyperlink" Target="http://vademec.ru/news/2019/01/10/spisok-implantiruemykh-po-oms-medizdeliy-popolnilsya-dvumya-pozitsiyami/" TargetMode="External"/><Relationship Id="rId5" Type="http://schemas.openxmlformats.org/officeDocument/2006/relationships/image" Target="media/image1.png"/><Relationship Id="rId15" Type="http://schemas.openxmlformats.org/officeDocument/2006/relationships/hyperlink" Target="https://www.garant.ru/products/ipo/prime/doc/403126264/" TargetMode="External"/><Relationship Id="rId23" Type="http://schemas.openxmlformats.org/officeDocument/2006/relationships/hyperlink" Target="https://vademec.ru/news/2022/01/22/regionalnye-minzdravy-proveryat-kachestvo-medpomoshchi-patsientam-s-covid-19/?utm_source=yxnews&amp;utm_medium=desktop&amp;utm_referrer=https%3A%2F%2Fyandex.ru%2Fnews%2Fsearch%3Ftext%3D" TargetMode="External"/><Relationship Id="rId28" Type="http://schemas.openxmlformats.org/officeDocument/2006/relationships/hyperlink" Target="http://kremlin.ru/events/administration/67617?utm_source=yxnews&amp;utm_medium=desktop&amp;utm_referrer=https%3A%2F%2Fyandex.ru%2Fnews%2Fsearch%3Ftext%3D" TargetMode="External"/><Relationship Id="rId36" Type="http://schemas.openxmlformats.org/officeDocument/2006/relationships/hyperlink" Target="https://medvestnik.ru/content/news/Pravitelstvo-pereneslo-sroki-eksperimenta-po-vnedreniu-novoi-sistemy-oplaty-truda-medrabotnikov.html" TargetMode="External"/><Relationship Id="rId49" Type="http://schemas.openxmlformats.org/officeDocument/2006/relationships/hyperlink" Target="https://medvestnik.ru/content/news/Putin-potreboval-obespechit-polnuu-dostupnost-pervichnogo-zvena-zdravoohraneniya-k-2024-godu.html" TargetMode="External"/><Relationship Id="rId57" Type="http://schemas.openxmlformats.org/officeDocument/2006/relationships/hyperlink" Target="https://vademec.ru/news/2017/07/31/medvedev-rasshiril-perechen-implantiruemykh-medizdeliy-po-polisu-oms/" TargetMode="External"/><Relationship Id="rId61" Type="http://schemas.openxmlformats.org/officeDocument/2006/relationships/theme" Target="theme/theme1.xml"/><Relationship Id="rId10" Type="http://schemas.openxmlformats.org/officeDocument/2006/relationships/hyperlink" Target="https://vademec.ru/news/2020/12/28/na-modernizatsiyu-pervichnogo-zvena-fmba-do-2025-goda-potrebuetsya-6-3-mlrd-rubley/" TargetMode="External"/><Relationship Id="rId19" Type="http://schemas.openxmlformats.org/officeDocument/2006/relationships/hyperlink" Target="https://vademec.ru/news/2021/12/06/v-rossii-vyyavleny-pervye-sluchai-zarazheniya-shtammom-koronanvirusa-omikron/" TargetMode="External"/><Relationship Id="rId31" Type="http://schemas.openxmlformats.org/officeDocument/2006/relationships/hyperlink" Target="https://www.mk.ru/social/2022/01/21/minzdrav-obyasnil-boyaznyu-otkaz-pokazyvat-statistiku-smertnosti-sredi-privitykh.html?utm_source=yxnews&amp;utm_medium=desktop" TargetMode="External"/><Relationship Id="rId44" Type="http://schemas.openxmlformats.org/officeDocument/2006/relationships/hyperlink" Target="https://medvestnik.ru/content/news/Federalnye-centry-podtverdili-zaderjki-v-oplate-medpomoshi-iz-za-problem-s-GIS-OMS.html" TargetMode="External"/><Relationship Id="rId52" Type="http://schemas.openxmlformats.org/officeDocument/2006/relationships/hyperlink" Target="https://vademec.ru/news/2020/10/20/distantsionnyy-monitoring-patsientov-s-ssz-pogruzyat-v-oms-s-2022-goda/"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vademec.ru/news/2020/12/15/akusherki-i-medsestry-fapov-budut-poluchat-podemnye-za-pereezd-v-selskuyu-mestnost/" TargetMode="External"/><Relationship Id="rId14" Type="http://schemas.openxmlformats.org/officeDocument/2006/relationships/hyperlink" Target="http://www.fomsrt.ru/expert/methodological_materials_covid/" TargetMode="External"/><Relationship Id="rId22" Type="http://schemas.openxmlformats.org/officeDocument/2006/relationships/hyperlink" Target="https://vademec.ru/news/2022/01/21/regiony-vvodyat-ogranicheniya-iz-za-rasprostraneniya-shtamma-omikron-glavnoe/" TargetMode="External"/><Relationship Id="rId27" Type="http://schemas.openxmlformats.org/officeDocument/2006/relationships/hyperlink" Target="http://kremlin.ru/events/president/news/61942" TargetMode="External"/><Relationship Id="rId30" Type="http://schemas.openxmlformats.org/officeDocument/2006/relationships/hyperlink" Target="https://t.me/plyakinvv/194" TargetMode="External"/><Relationship Id="rId35" Type="http://schemas.openxmlformats.org/officeDocument/2006/relationships/hyperlink" Target="https://medvestnik.ru/content/news/FOMS-peresmotrit-tarify-dlya-federalnyh-medcentrov-do-1-marta.html" TargetMode="External"/><Relationship Id="rId43" Type="http://schemas.openxmlformats.org/officeDocument/2006/relationships/hyperlink" Target="https://medvestnik.ru/content/news/Minzdrav-napravil-regionam-rukovodstvo-po-podgotovke-programm-gosgarantii-besplatnoi-medpomoshi.html?utm_source=yxnews&amp;utm_medium=desktop" TargetMode="External"/><Relationship Id="rId48" Type="http://schemas.openxmlformats.org/officeDocument/2006/relationships/hyperlink" Target="https://medvestnik.ru/content/news/Putin-poruchil-pravitelstvu-obespechit-udovletvorennost-rossiyan-medobslujivaniem.html" TargetMode="External"/><Relationship Id="rId56" Type="http://schemas.openxmlformats.org/officeDocument/2006/relationships/hyperlink" Target="http://minzdrav.gov.ru/ministry/61/10/stranitsa-858/informatsiya-o-rezultatah-zasedaniya-komissii-ministerstva-zdravoohraneniya-rossiyskoy-federatsii-po-formirovaniyu-perechney-meditsinskih-izdeliy-po-itogam-rassmotreniya-postupivshih-predlozheniy-v-komissiyu-ministerstva-zdravoohraneniya-rossiyskoy-federatsii-po-formirovaniyu-perechney-meditsinskih-izdeliy-v-2021-godu" TargetMode="External"/><Relationship Id="rId8" Type="http://schemas.openxmlformats.org/officeDocument/2006/relationships/hyperlink" Target="https://vademec.ru/news/2021/02/17/iz-programmy-zemskiy-doktor-mogut-isklyuchit-vrachey-gematologov/" TargetMode="External"/><Relationship Id="rId51" Type="http://schemas.openxmlformats.org/officeDocument/2006/relationships/hyperlink" Target="https://vademec.ru/news/2022/01/10/programma-gosgarantiy-2022-vmp-iii-covid-19-uglublennaya-dispanserizatsiya-i-drugie-novatsii/" TargetMode="External"/><Relationship Id="rId3" Type="http://schemas.openxmlformats.org/officeDocument/2006/relationships/settings" Target="settings.xml"/><Relationship Id="rId12" Type="http://schemas.openxmlformats.org/officeDocument/2006/relationships/hyperlink" Target="https://vademec.ru/news/2021/12/15/golikova-ukazala-na-nedofinansirovanie-modernizatsii-pervichnogo-zvena-medpomoshchi/" TargetMode="External"/><Relationship Id="rId17" Type="http://schemas.openxmlformats.org/officeDocument/2006/relationships/hyperlink" Target="https://vademec.ru/news/2022/01/20/v-meditsinskie-koll-tsentry-moskvy-iz-za-nekhvatki-kadrov-privlekut-rabotnikov-kultury/" TargetMode="External"/><Relationship Id="rId25" Type="http://schemas.openxmlformats.org/officeDocument/2006/relationships/hyperlink" Target="http://kremlin.ru/catalog/persons/218/biography" TargetMode="External"/><Relationship Id="rId33" Type="http://schemas.openxmlformats.org/officeDocument/2006/relationships/hyperlink" Target="http://pravo-med.ru/news/16655/" TargetMode="External"/><Relationship Id="rId38" Type="http://schemas.openxmlformats.org/officeDocument/2006/relationships/hyperlink" Target="http://publication.pravo.gov.ru/Document/View/0001202201170016" TargetMode="External"/><Relationship Id="rId46" Type="http://schemas.openxmlformats.org/officeDocument/2006/relationships/hyperlink" Target="https://gks.ru/free_doc/new_site/GKS_KDU_2021/index.html" TargetMode="External"/><Relationship Id="rId59" Type="http://schemas.openxmlformats.org/officeDocument/2006/relationships/hyperlink" Target="http://vademec.ru/news/2019/10/10/v-perechen-implantiruemykh-po-oms-medizdeliy-voshli-sovmestimye-s-mrt-kardiostimulyator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14</Pages>
  <Words>6226</Words>
  <Characters>35490</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Наталия Золотовицкая</dc:creator>
  <cp:keywords/>
  <dc:description/>
  <cp:lastModifiedBy>администратор10</cp:lastModifiedBy>
  <cp:revision>5</cp:revision>
  <dcterms:created xsi:type="dcterms:W3CDTF">2022-01-24T08:22:00Z</dcterms:created>
  <dcterms:modified xsi:type="dcterms:W3CDTF">2022-01-24T10:17:00Z</dcterms:modified>
</cp:coreProperties>
</file>